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F" w:rsidRPr="00832811" w:rsidRDefault="00056ADF" w:rsidP="00056ADF">
      <w:pPr>
        <w:ind w:left="900"/>
        <w:jc w:val="center"/>
        <w:rPr>
          <w:rFonts w:eastAsia="Calibri"/>
          <w:b/>
          <w:sz w:val="28"/>
          <w:szCs w:val="28"/>
          <w:lang w:eastAsia="en-US"/>
        </w:rPr>
      </w:pPr>
      <w:r w:rsidRPr="00832811">
        <w:rPr>
          <w:rFonts w:eastAsia="Calibri"/>
          <w:b/>
          <w:sz w:val="28"/>
          <w:szCs w:val="28"/>
          <w:lang w:eastAsia="en-US"/>
        </w:rPr>
        <w:t>Обязанности работодателя по представлению отчетности в органы Фонда социальной защиты населения</w:t>
      </w:r>
    </w:p>
    <w:p w:rsidR="00056ADF" w:rsidRPr="00832811" w:rsidRDefault="00056ADF" w:rsidP="00056ADF">
      <w:pPr>
        <w:ind w:left="900"/>
        <w:rPr>
          <w:rFonts w:eastAsia="Calibri"/>
          <w:b/>
          <w:sz w:val="28"/>
          <w:szCs w:val="28"/>
          <w:lang w:eastAsia="en-US"/>
        </w:rPr>
      </w:pPr>
    </w:p>
    <w:p w:rsidR="000B1F7F" w:rsidRPr="00832811" w:rsidRDefault="00056ADF" w:rsidP="000B1F7F">
      <w:pPr>
        <w:jc w:val="both"/>
        <w:rPr>
          <w:sz w:val="28"/>
          <w:szCs w:val="28"/>
        </w:rPr>
      </w:pPr>
      <w:r w:rsidRPr="00832811">
        <w:rPr>
          <w:rFonts w:eastAsia="Calibri"/>
          <w:sz w:val="28"/>
          <w:szCs w:val="28"/>
          <w:lang w:eastAsia="en-US"/>
        </w:rPr>
        <w:t xml:space="preserve">        </w:t>
      </w:r>
      <w:r w:rsidR="00085C00" w:rsidRPr="00832811">
        <w:rPr>
          <w:rFonts w:eastAsia="Calibri"/>
          <w:sz w:val="28"/>
          <w:szCs w:val="28"/>
          <w:lang w:eastAsia="en-US"/>
        </w:rPr>
        <w:t>Берестовицкий</w:t>
      </w:r>
      <w:r w:rsidRPr="00832811">
        <w:rPr>
          <w:rFonts w:eastAsia="Calibri"/>
          <w:sz w:val="28"/>
          <w:szCs w:val="28"/>
          <w:lang w:eastAsia="en-US"/>
        </w:rPr>
        <w:t xml:space="preserve"> районный отдел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 xml:space="preserve">Гродненского областного управления Фонда социальной защиты населения </w:t>
      </w:r>
      <w:r w:rsidR="00635F36" w:rsidRPr="00832811">
        <w:rPr>
          <w:rFonts w:eastAsia="Calibri"/>
          <w:sz w:val="28"/>
          <w:szCs w:val="28"/>
          <w:lang w:eastAsia="en-US"/>
        </w:rPr>
        <w:t xml:space="preserve">Министерства труда и социальной защиты Республики Беларусь (далее – Фонд) </w:t>
      </w:r>
      <w:r w:rsidR="000B1F7F" w:rsidRPr="00832811">
        <w:rPr>
          <w:rFonts w:eastAsia="Calibri"/>
          <w:sz w:val="28"/>
          <w:szCs w:val="28"/>
          <w:lang w:eastAsia="en-US"/>
        </w:rPr>
        <w:t xml:space="preserve">напоминает, что в соответствии с пунктом 26 </w:t>
      </w:r>
      <w:r w:rsidR="000B1F7F" w:rsidRPr="00832811">
        <w:rPr>
          <w:sz w:val="28"/>
          <w:szCs w:val="28"/>
        </w:rPr>
        <w:t xml:space="preserve">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 (далее – Положение № 40) </w:t>
      </w:r>
      <w:r w:rsidR="000B1F7F" w:rsidRPr="00832811">
        <w:rPr>
          <w:rFonts w:eastAsia="Calibri"/>
          <w:sz w:val="28"/>
          <w:szCs w:val="28"/>
          <w:lang w:eastAsia="en-US"/>
        </w:rPr>
        <w:t xml:space="preserve">плательщики обязательных страховых взносов обязаны </w:t>
      </w:r>
      <w:r w:rsidR="000B1F7F" w:rsidRPr="00832811">
        <w:rPr>
          <w:sz w:val="28"/>
          <w:szCs w:val="28"/>
        </w:rPr>
        <w:t>представлять в органы Фонда по месту постановки на учет установленные законодательством сведения и отчетность.</w:t>
      </w:r>
    </w:p>
    <w:p w:rsidR="00635F36" w:rsidRPr="00832811" w:rsidRDefault="00085C00" w:rsidP="00635F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sz w:val="28"/>
          <w:szCs w:val="28"/>
        </w:rPr>
        <w:t xml:space="preserve">С </w:t>
      </w:r>
      <w:r w:rsidR="00DE7454">
        <w:rPr>
          <w:sz w:val="28"/>
          <w:szCs w:val="28"/>
        </w:rPr>
        <w:t>марта</w:t>
      </w:r>
      <w:r w:rsidR="001157AF" w:rsidRPr="00832811">
        <w:rPr>
          <w:sz w:val="28"/>
          <w:szCs w:val="28"/>
        </w:rPr>
        <w:t xml:space="preserve"> 202</w:t>
      </w:r>
      <w:r w:rsidR="001165B3">
        <w:rPr>
          <w:sz w:val="28"/>
          <w:szCs w:val="28"/>
        </w:rPr>
        <w:t>5</w:t>
      </w:r>
      <w:r w:rsidR="001157AF" w:rsidRPr="00832811">
        <w:rPr>
          <w:sz w:val="28"/>
          <w:szCs w:val="28"/>
        </w:rPr>
        <w:t xml:space="preserve"> года начинается новый отчетный период</w:t>
      </w:r>
      <w:r w:rsidR="00B771B4" w:rsidRPr="00832811">
        <w:rPr>
          <w:sz w:val="28"/>
          <w:szCs w:val="28"/>
        </w:rPr>
        <w:t xml:space="preserve"> за</w:t>
      </w:r>
      <w:r w:rsidR="00E80FFB">
        <w:rPr>
          <w:sz w:val="28"/>
          <w:szCs w:val="28"/>
        </w:rPr>
        <w:t xml:space="preserve"> </w:t>
      </w:r>
      <w:r w:rsidR="00DE7454">
        <w:rPr>
          <w:sz w:val="28"/>
          <w:szCs w:val="28"/>
        </w:rPr>
        <w:t>1</w:t>
      </w:r>
      <w:r w:rsidR="00E20E12" w:rsidRPr="00832811">
        <w:rPr>
          <w:sz w:val="28"/>
          <w:szCs w:val="28"/>
        </w:rPr>
        <w:t xml:space="preserve"> </w:t>
      </w:r>
      <w:r w:rsidRPr="00832811">
        <w:rPr>
          <w:sz w:val="28"/>
          <w:szCs w:val="28"/>
        </w:rPr>
        <w:t xml:space="preserve">квартал </w:t>
      </w:r>
      <w:r w:rsidR="00B771B4" w:rsidRPr="00832811">
        <w:rPr>
          <w:sz w:val="28"/>
          <w:szCs w:val="28"/>
        </w:rPr>
        <w:t>202</w:t>
      </w:r>
      <w:r w:rsidR="00DE7454">
        <w:rPr>
          <w:sz w:val="28"/>
          <w:szCs w:val="28"/>
        </w:rPr>
        <w:t>5</w:t>
      </w:r>
      <w:r w:rsidR="00B771B4" w:rsidRPr="00832811">
        <w:rPr>
          <w:sz w:val="28"/>
          <w:szCs w:val="28"/>
        </w:rPr>
        <w:t xml:space="preserve"> года, поэтому необходимо:</w:t>
      </w:r>
      <w:r w:rsidR="001157AF" w:rsidRPr="00832811">
        <w:rPr>
          <w:sz w:val="28"/>
          <w:szCs w:val="28"/>
        </w:rPr>
        <w:t xml:space="preserve">  </w:t>
      </w:r>
    </w:p>
    <w:p w:rsidR="001157AF" w:rsidRPr="00832811" w:rsidRDefault="001157AF" w:rsidP="00E20E12">
      <w:pPr>
        <w:pStyle w:val="a3"/>
        <w:numPr>
          <w:ilvl w:val="0"/>
          <w:numId w:val="4"/>
        </w:numPr>
        <w:tabs>
          <w:tab w:val="num" w:pos="90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 </w:t>
      </w:r>
      <w:r w:rsidR="003235AA" w:rsidRPr="00832811">
        <w:rPr>
          <w:rFonts w:eastAsia="Calibri"/>
          <w:sz w:val="28"/>
          <w:szCs w:val="28"/>
          <w:lang w:eastAsia="en-US"/>
        </w:rPr>
        <w:t>н</w:t>
      </w:r>
      <w:r w:rsidR="00574DDA" w:rsidRPr="00832811">
        <w:rPr>
          <w:rFonts w:eastAsia="Calibri"/>
          <w:sz w:val="28"/>
          <w:szCs w:val="28"/>
          <w:lang w:eastAsia="en-US"/>
        </w:rPr>
        <w:t>е позже</w:t>
      </w:r>
      <w:r w:rsidRPr="00832811">
        <w:rPr>
          <w:rFonts w:eastAsia="Calibri"/>
          <w:sz w:val="28"/>
          <w:szCs w:val="28"/>
          <w:lang w:eastAsia="en-US"/>
        </w:rPr>
        <w:t xml:space="preserve"> 20 числа месяца, следующего за отчетным периодом </w:t>
      </w:r>
      <w:r w:rsidRPr="00832811">
        <w:rPr>
          <w:rFonts w:eastAsia="Calibri"/>
          <w:b/>
          <w:sz w:val="28"/>
          <w:szCs w:val="28"/>
          <w:lang w:eastAsia="en-US"/>
        </w:rPr>
        <w:t xml:space="preserve"> 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>представ</w:t>
      </w:r>
      <w:r w:rsidR="00B771B4" w:rsidRPr="00832811">
        <w:rPr>
          <w:rFonts w:eastAsia="Calibri"/>
          <w:sz w:val="28"/>
          <w:szCs w:val="28"/>
          <w:lang w:eastAsia="en-US"/>
        </w:rPr>
        <w:t>и</w:t>
      </w:r>
      <w:r w:rsidRPr="00832811">
        <w:rPr>
          <w:rFonts w:eastAsia="Calibri"/>
          <w:sz w:val="28"/>
          <w:szCs w:val="28"/>
          <w:lang w:eastAsia="en-US"/>
        </w:rPr>
        <w:t>ть ведомственный отчет по форме 4-Фонд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b/>
          <w:sz w:val="28"/>
          <w:szCs w:val="28"/>
          <w:lang w:eastAsia="en-US"/>
        </w:rPr>
        <w:t>"Отчет о средствах бюджета государственного внебюджетного фонда социальной защиты населения Республики Беларусь"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(Постановление Министерства труда и социальной защиты Республики Беларусь от </w:t>
      </w:r>
      <w:r w:rsidR="00763A6E" w:rsidRPr="00832811">
        <w:rPr>
          <w:rFonts w:eastAsia="Calibri"/>
          <w:i/>
          <w:sz w:val="28"/>
          <w:szCs w:val="28"/>
          <w:lang w:eastAsia="en-US"/>
        </w:rPr>
        <w:t>20</w:t>
      </w:r>
      <w:r w:rsidRPr="00832811">
        <w:rPr>
          <w:rFonts w:eastAsia="Calibri"/>
          <w:i/>
          <w:sz w:val="28"/>
          <w:szCs w:val="28"/>
          <w:lang w:eastAsia="en-US"/>
        </w:rPr>
        <w:t>.11.20</w:t>
      </w:r>
      <w:r w:rsidR="00763A6E" w:rsidRPr="00832811">
        <w:rPr>
          <w:rFonts w:eastAsia="Calibri"/>
          <w:i/>
          <w:sz w:val="28"/>
          <w:szCs w:val="28"/>
          <w:lang w:eastAsia="en-US"/>
        </w:rPr>
        <w:t>20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N </w:t>
      </w:r>
      <w:r w:rsidR="00763A6E" w:rsidRPr="00832811">
        <w:rPr>
          <w:rFonts w:eastAsia="Calibri"/>
          <w:i/>
          <w:sz w:val="28"/>
          <w:szCs w:val="28"/>
          <w:lang w:eastAsia="en-US"/>
        </w:rPr>
        <w:t>104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"</w:t>
      </w:r>
      <w:r w:rsidR="00763A6E" w:rsidRPr="00832811">
        <w:rPr>
          <w:rFonts w:eastAsia="Calibri"/>
          <w:i/>
          <w:sz w:val="28"/>
          <w:szCs w:val="28"/>
          <w:lang w:eastAsia="en-US"/>
        </w:rPr>
        <w:t>О ведомственной отчетности на 2021 год</w:t>
      </w:r>
      <w:r w:rsidRPr="00832811">
        <w:rPr>
          <w:rFonts w:eastAsia="Calibri"/>
          <w:i/>
          <w:sz w:val="28"/>
          <w:szCs w:val="28"/>
          <w:lang w:eastAsia="en-US"/>
        </w:rPr>
        <w:t>"</w:t>
      </w:r>
      <w:r w:rsidR="00DF1965" w:rsidRPr="00832811">
        <w:rPr>
          <w:rFonts w:eastAsia="Calibri"/>
          <w:i/>
          <w:sz w:val="28"/>
          <w:szCs w:val="28"/>
          <w:lang w:eastAsia="en-US"/>
        </w:rPr>
        <w:t>);</w:t>
      </w:r>
    </w:p>
    <w:p w:rsidR="007105B9" w:rsidRPr="00832811" w:rsidRDefault="00B771B4" w:rsidP="007105B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10-го числа месяца, следующего за отчетным кварталом,  представить </w:t>
      </w:r>
      <w:r w:rsidRPr="00832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форму ПУ-2 «Сведения о приеме и увольнении»</w:t>
      </w:r>
      <w:r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20E12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E20E12" w:rsidRPr="00832811">
        <w:rPr>
          <w:rFonts w:ascii="Times New Roman" w:hAnsi="Times New Roman" w:cs="Times New Roman"/>
          <w:sz w:val="28"/>
          <w:szCs w:val="28"/>
        </w:rPr>
        <w:t xml:space="preserve">если меняются только реквизиты раздела 2 «Сведения о периодах работы по должности служащего, профессии рабочего») </w:t>
      </w:r>
      <w:r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C90A58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Правила</w:t>
      </w:r>
      <w:r w:rsidR="003F1A0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индивидуальн</w:t>
      </w:r>
      <w:r w:rsidR="007105B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ого</w:t>
      </w:r>
      <w:r w:rsidR="003F1A0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90A58" w:rsidRPr="00832811">
        <w:rPr>
          <w:rFonts w:ascii="Times New Roman" w:hAnsi="Times New Roman" w:cs="Times New Roman"/>
          <w:i/>
          <w:sz w:val="28"/>
          <w:szCs w:val="28"/>
        </w:rPr>
        <w:t>(</w:t>
      </w:r>
      <w:r w:rsidR="003F1A09" w:rsidRPr="00832811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C90A58" w:rsidRPr="008328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F1A09" w:rsidRPr="00832811">
        <w:rPr>
          <w:rFonts w:ascii="Times New Roman" w:hAnsi="Times New Roman" w:cs="Times New Roman"/>
          <w:i/>
          <w:sz w:val="28"/>
          <w:szCs w:val="28"/>
        </w:rPr>
        <w:t>учета застрахованных лиц в система государственного социального страхования</w:t>
      </w:r>
      <w:r w:rsidR="007105B9" w:rsidRPr="00832811">
        <w:rPr>
          <w:rFonts w:ascii="Times New Roman" w:hAnsi="Times New Roman" w:cs="Times New Roman"/>
          <w:i/>
          <w:sz w:val="28"/>
          <w:szCs w:val="28"/>
        </w:rPr>
        <w:t xml:space="preserve">  от 08.07.1997 N 837 </w:t>
      </w:r>
      <w:r w:rsidR="00DF1965" w:rsidRPr="00832811">
        <w:rPr>
          <w:rFonts w:ascii="Times New Roman" w:hAnsi="Times New Roman" w:cs="Times New Roman"/>
          <w:i/>
          <w:sz w:val="28"/>
          <w:szCs w:val="28"/>
        </w:rPr>
        <w:t>(далее – Правила);</w:t>
      </w:r>
    </w:p>
    <w:p w:rsidR="00E20E12" w:rsidRPr="00832811" w:rsidRDefault="00E20E12" w:rsidP="00E20E12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2811">
        <w:rPr>
          <w:rFonts w:ascii="Times New Roman" w:hAnsi="Times New Roman" w:cs="Times New Roman"/>
          <w:sz w:val="28"/>
          <w:szCs w:val="28"/>
        </w:rPr>
        <w:t>при приеме на работу – не позднее 5 календарных дней со дня приема,</w:t>
      </w:r>
    </w:p>
    <w:p w:rsidR="00E20E12" w:rsidRPr="00832811" w:rsidRDefault="00E20E12" w:rsidP="00E20E12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2811">
        <w:rPr>
          <w:rFonts w:ascii="Times New Roman" w:hAnsi="Times New Roman" w:cs="Times New Roman"/>
          <w:sz w:val="28"/>
          <w:szCs w:val="28"/>
        </w:rPr>
        <w:t>при увольнении с работы – не позднее дня увольнения.</w:t>
      </w:r>
    </w:p>
    <w:p w:rsidR="00B771B4" w:rsidRPr="00832811" w:rsidRDefault="00B771B4" w:rsidP="00B771B4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>в течение месяца, следующего за отчетным кварталом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 </w:t>
      </w:r>
      <w:r w:rsidRPr="00832811">
        <w:rPr>
          <w:rFonts w:eastAsia="Calibri"/>
          <w:sz w:val="28"/>
          <w:szCs w:val="28"/>
          <w:lang w:eastAsia="en-US"/>
        </w:rPr>
        <w:t>представить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b/>
          <w:sz w:val="28"/>
          <w:szCs w:val="28"/>
          <w:lang w:eastAsia="en-US"/>
        </w:rPr>
        <w:t>форму ПУ-3 «Индивидуальные сведения»</w:t>
      </w:r>
      <w:r w:rsidRPr="00832811">
        <w:rPr>
          <w:rFonts w:eastAsia="Calibri"/>
          <w:sz w:val="28"/>
          <w:szCs w:val="28"/>
          <w:lang w:eastAsia="en-US"/>
        </w:rPr>
        <w:t xml:space="preserve"> </w:t>
      </w:r>
      <w:r w:rsidRPr="00832811">
        <w:rPr>
          <w:rFonts w:eastAsia="Calibri"/>
          <w:i/>
          <w:sz w:val="28"/>
          <w:szCs w:val="28"/>
          <w:lang w:eastAsia="en-US"/>
        </w:rPr>
        <w:t>(</w:t>
      </w:r>
      <w:r w:rsidR="00DF1965" w:rsidRPr="00832811">
        <w:rPr>
          <w:rFonts w:eastAsia="Calibri"/>
          <w:i/>
          <w:sz w:val="28"/>
          <w:szCs w:val="28"/>
          <w:lang w:eastAsia="en-US"/>
        </w:rPr>
        <w:t>Правила</w:t>
      </w:r>
      <w:r w:rsidRPr="00832811">
        <w:rPr>
          <w:rFonts w:eastAsia="Calibri"/>
          <w:i/>
          <w:sz w:val="28"/>
          <w:szCs w:val="28"/>
          <w:lang w:eastAsia="en-US"/>
        </w:rPr>
        <w:t>)</w:t>
      </w:r>
      <w:r w:rsidR="00DF1965" w:rsidRPr="00832811">
        <w:rPr>
          <w:rFonts w:eastAsia="Calibri"/>
          <w:i/>
          <w:sz w:val="28"/>
          <w:szCs w:val="28"/>
          <w:lang w:eastAsia="en-US"/>
        </w:rPr>
        <w:t>;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 xml:space="preserve">  </w:t>
      </w:r>
    </w:p>
    <w:p w:rsidR="00DF1965" w:rsidRPr="00832811" w:rsidRDefault="001D4CFF" w:rsidP="00B771B4">
      <w:pPr>
        <w:pStyle w:val="a3"/>
        <w:numPr>
          <w:ilvl w:val="0"/>
          <w:numId w:val="4"/>
        </w:numPr>
        <w:tabs>
          <w:tab w:val="num" w:pos="180"/>
        </w:tabs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работодателям, у которых имеются рабочие места с особыми условиями труда, занятость на которых предполагает профессиональное пенсионное страхование </w:t>
      </w:r>
      <w:r w:rsidR="00DF1965" w:rsidRPr="00832811">
        <w:rPr>
          <w:rFonts w:eastAsiaTheme="minorHAnsi"/>
          <w:b/>
          <w:sz w:val="28"/>
          <w:szCs w:val="28"/>
          <w:lang w:eastAsia="en-US"/>
        </w:rPr>
        <w:t xml:space="preserve">форму ПУ-6  </w:t>
      </w:r>
      <w:r w:rsidR="00DF1965" w:rsidRPr="00832811">
        <w:rPr>
          <w:rFonts w:eastAsia="Calibri"/>
          <w:b/>
          <w:sz w:val="28"/>
          <w:szCs w:val="28"/>
          <w:lang w:eastAsia="en-US"/>
        </w:rPr>
        <w:t>«Индивидуальные сведения на профессиональное пенсионное страхование»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</w:t>
      </w:r>
      <w:r w:rsidR="00DF1965" w:rsidRPr="00832811">
        <w:rPr>
          <w:rFonts w:eastAsiaTheme="minorHAnsi"/>
          <w:sz w:val="28"/>
          <w:szCs w:val="28"/>
          <w:lang w:eastAsia="en-US"/>
        </w:rPr>
        <w:t xml:space="preserve">представить после представления </w:t>
      </w:r>
      <w:hyperlink r:id="rId6" w:history="1">
        <w:r w:rsidR="00DF1965" w:rsidRPr="00832811">
          <w:rPr>
            <w:rFonts w:eastAsiaTheme="minorHAnsi"/>
            <w:sz w:val="28"/>
            <w:szCs w:val="28"/>
            <w:lang w:eastAsia="en-US"/>
          </w:rPr>
          <w:t>формы ПУ-3</w:t>
        </w:r>
      </w:hyperlink>
      <w:r w:rsidR="00DF1965" w:rsidRPr="00832811">
        <w:rPr>
          <w:rFonts w:eastAsiaTheme="minorHAnsi"/>
          <w:sz w:val="28"/>
          <w:szCs w:val="28"/>
          <w:lang w:eastAsia="en-US"/>
        </w:rPr>
        <w:t xml:space="preserve"> «Индивидуальные сведения» один раз в квартал в течение месяца, следующего за отчетным кварталом (</w:t>
      </w:r>
      <w:r w:rsidR="00DF1965" w:rsidRPr="00832811">
        <w:rPr>
          <w:rFonts w:eastAsiaTheme="minorHAnsi"/>
          <w:i/>
          <w:sz w:val="28"/>
          <w:szCs w:val="28"/>
          <w:lang w:eastAsia="en-US"/>
        </w:rPr>
        <w:t>Правила</w:t>
      </w:r>
      <w:r w:rsidR="00DF1965" w:rsidRPr="00832811">
        <w:rPr>
          <w:rFonts w:eastAsiaTheme="minorHAnsi"/>
          <w:sz w:val="28"/>
          <w:szCs w:val="28"/>
          <w:lang w:eastAsia="en-US"/>
        </w:rPr>
        <w:t>)</w:t>
      </w:r>
      <w:r w:rsidR="00076FF7" w:rsidRPr="00832811">
        <w:rPr>
          <w:rFonts w:eastAsiaTheme="minorHAnsi"/>
          <w:sz w:val="28"/>
          <w:szCs w:val="28"/>
          <w:lang w:eastAsia="en-US"/>
        </w:rPr>
        <w:t>.</w:t>
      </w:r>
    </w:p>
    <w:p w:rsidR="00FB2591" w:rsidRPr="00AC7399" w:rsidRDefault="00FB2591" w:rsidP="003235AA">
      <w:pPr>
        <w:pStyle w:val="p-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832811">
        <w:rPr>
          <w:rStyle w:val="fake-non-breaking-space"/>
          <w:sz w:val="28"/>
          <w:szCs w:val="28"/>
        </w:rPr>
        <w:t> </w:t>
      </w:r>
      <w:r w:rsidRPr="00832811">
        <w:rPr>
          <w:rStyle w:val="h-normal"/>
          <w:b/>
          <w:sz w:val="28"/>
          <w:szCs w:val="28"/>
        </w:rPr>
        <w:t>Пояснительная записка к пачкам ДПУ</w:t>
      </w:r>
      <w:r w:rsidRPr="00832811">
        <w:rPr>
          <w:rStyle w:val="h-normal"/>
          <w:sz w:val="28"/>
          <w:szCs w:val="28"/>
        </w:rPr>
        <w:t>, содержащим формы ПУ-3 представляется плательщиком страховых взносов за 202</w:t>
      </w:r>
      <w:r w:rsidR="00DE7454">
        <w:rPr>
          <w:rStyle w:val="h-normal"/>
          <w:sz w:val="28"/>
          <w:szCs w:val="28"/>
        </w:rPr>
        <w:t>5</w:t>
      </w:r>
      <w:r w:rsidRPr="00832811">
        <w:rPr>
          <w:rStyle w:val="h-normal"/>
          <w:sz w:val="28"/>
          <w:szCs w:val="28"/>
        </w:rPr>
        <w:t xml:space="preserve"> год до 1 марта  202</w:t>
      </w:r>
      <w:r w:rsidR="00DE7454">
        <w:rPr>
          <w:rStyle w:val="h-normal"/>
          <w:sz w:val="28"/>
          <w:szCs w:val="28"/>
        </w:rPr>
        <w:t>6</w:t>
      </w:r>
      <w:r w:rsidRPr="00832811">
        <w:rPr>
          <w:rStyle w:val="h-normal"/>
          <w:sz w:val="28"/>
          <w:szCs w:val="28"/>
        </w:rPr>
        <w:t xml:space="preserve"> года, а также в сроки, предусмотренные для сдачи </w:t>
      </w:r>
      <w:r w:rsidRPr="00832811">
        <w:rPr>
          <w:rStyle w:val="colorff00ff"/>
          <w:sz w:val="28"/>
          <w:szCs w:val="28"/>
        </w:rPr>
        <w:t>форм ПУ-3</w:t>
      </w:r>
      <w:r w:rsidRPr="00832811">
        <w:rPr>
          <w:rStyle w:val="h-normal"/>
          <w:sz w:val="28"/>
          <w:szCs w:val="28"/>
        </w:rPr>
        <w:t xml:space="preserve">, </w:t>
      </w:r>
      <w:r w:rsidRPr="00832811">
        <w:rPr>
          <w:rStyle w:val="h-normal"/>
          <w:sz w:val="28"/>
          <w:szCs w:val="28"/>
        </w:rPr>
        <w:lastRenderedPageBreak/>
        <w:t>установленные </w:t>
      </w:r>
      <w:r w:rsidRPr="00832811">
        <w:rPr>
          <w:rStyle w:val="colorff00ff"/>
          <w:sz w:val="28"/>
          <w:szCs w:val="28"/>
        </w:rPr>
        <w:t>пунктом 20</w:t>
      </w:r>
      <w:r w:rsidRPr="00832811">
        <w:rPr>
          <w:rStyle w:val="fake-non-breaking-space"/>
          <w:sz w:val="28"/>
          <w:szCs w:val="28"/>
        </w:rPr>
        <w:t> </w:t>
      </w:r>
      <w:r w:rsidRPr="00832811">
        <w:rPr>
          <w:rStyle w:val="h-normal"/>
          <w:sz w:val="28"/>
          <w:szCs w:val="28"/>
        </w:rPr>
        <w:t>Правил. Пояснительная записка к пачкам ДПУ, содержащим </w:t>
      </w:r>
      <w:r w:rsidRPr="00832811">
        <w:rPr>
          <w:rStyle w:val="colorff00ff"/>
          <w:sz w:val="28"/>
          <w:szCs w:val="28"/>
        </w:rPr>
        <w:t>формы ПУ-6</w:t>
      </w:r>
      <w:r w:rsidRPr="00832811">
        <w:rPr>
          <w:rStyle w:val="h-normal"/>
          <w:sz w:val="28"/>
          <w:szCs w:val="28"/>
        </w:rPr>
        <w:t>, представляется плательщиком страховых взносов в соответствии со сроками, установленными для представления форм </w:t>
      </w:r>
      <w:r w:rsidRPr="00832811">
        <w:rPr>
          <w:rStyle w:val="colorff00ff"/>
          <w:sz w:val="28"/>
          <w:szCs w:val="28"/>
        </w:rPr>
        <w:t>ПУ</w:t>
      </w:r>
      <w:r w:rsidRPr="00832811">
        <w:rPr>
          <w:rStyle w:val="h-normal"/>
          <w:sz w:val="28"/>
          <w:szCs w:val="28"/>
        </w:rPr>
        <w:t>-6</w:t>
      </w:r>
      <w:r w:rsidRPr="00625065">
        <w:rPr>
          <w:rStyle w:val="h-normal"/>
          <w:sz w:val="28"/>
          <w:szCs w:val="28"/>
        </w:rPr>
        <w:t>.</w:t>
      </w:r>
      <w:r w:rsidRPr="00625065">
        <w:rPr>
          <w:sz w:val="28"/>
          <w:szCs w:val="28"/>
          <w:shd w:val="clear" w:color="auto" w:fill="F5F5F5"/>
        </w:rPr>
        <w:t xml:space="preserve"> </w:t>
      </w:r>
      <w:r w:rsidRPr="00AC7399">
        <w:rPr>
          <w:sz w:val="28"/>
          <w:szCs w:val="28"/>
          <w:shd w:val="clear" w:color="auto" w:fill="F5F5F5"/>
        </w:rPr>
        <w:t>(Постановление правления Фонда социальной защиты населения Министерства труда и социальной защиты Республики Беларусь от 19.06.2014 N 7</w:t>
      </w:r>
      <w:r w:rsidR="00AC7399">
        <w:rPr>
          <w:sz w:val="28"/>
          <w:szCs w:val="28"/>
          <w:shd w:val="clear" w:color="auto" w:fill="F5F5F5"/>
        </w:rPr>
        <w:t>)</w:t>
      </w:r>
      <w:r w:rsidRPr="00AC7399">
        <w:rPr>
          <w:sz w:val="28"/>
          <w:szCs w:val="28"/>
          <w:shd w:val="clear" w:color="auto" w:fill="F5F5F5"/>
        </w:rPr>
        <w:t> </w:t>
      </w:r>
      <w:r w:rsidRPr="00AC7399">
        <w:rPr>
          <w:rStyle w:val="h-normal"/>
          <w:sz w:val="28"/>
          <w:szCs w:val="28"/>
        </w:rPr>
        <w:t xml:space="preserve"> </w:t>
      </w:r>
    </w:p>
    <w:p w:rsidR="00EA20F6" w:rsidRPr="00832811" w:rsidRDefault="00EA20F6" w:rsidP="004A05BF">
      <w:pPr>
        <w:pStyle w:val="p-normal"/>
        <w:shd w:val="clear" w:color="auto" w:fill="FFFFFF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076646" w:rsidRPr="00832811" w:rsidRDefault="00076646" w:rsidP="005832B3">
      <w:pPr>
        <w:ind w:left="502"/>
        <w:jc w:val="both"/>
        <w:rPr>
          <w:color w:val="000000"/>
          <w:sz w:val="28"/>
          <w:szCs w:val="28"/>
        </w:rPr>
      </w:pPr>
      <w:r w:rsidRPr="00832811">
        <w:rPr>
          <w:color w:val="000000"/>
          <w:sz w:val="28"/>
          <w:szCs w:val="28"/>
        </w:rPr>
        <w:t xml:space="preserve">В случае нарушения сроков </w:t>
      </w:r>
      <w:r w:rsidR="00E73154" w:rsidRPr="00832811">
        <w:rPr>
          <w:color w:val="000000"/>
          <w:sz w:val="28"/>
          <w:szCs w:val="28"/>
        </w:rPr>
        <w:t xml:space="preserve">сдачи сведений и отчетности </w:t>
      </w:r>
      <w:r w:rsidR="005832B3" w:rsidRPr="00832811">
        <w:rPr>
          <w:color w:val="000000"/>
          <w:sz w:val="28"/>
          <w:szCs w:val="28"/>
        </w:rPr>
        <w:t xml:space="preserve">      </w:t>
      </w:r>
      <w:r w:rsidRPr="00832811">
        <w:rPr>
          <w:color w:val="000000"/>
          <w:sz w:val="28"/>
          <w:szCs w:val="28"/>
        </w:rPr>
        <w:t>предусмотрена ответственность в соответствии с законодательством</w:t>
      </w:r>
      <w:r w:rsidR="00E73154" w:rsidRPr="00832811">
        <w:rPr>
          <w:color w:val="000000"/>
          <w:sz w:val="28"/>
          <w:szCs w:val="28"/>
        </w:rPr>
        <w:t>.</w:t>
      </w:r>
    </w:p>
    <w:p w:rsidR="00E73154" w:rsidRPr="00832811" w:rsidRDefault="00E73154" w:rsidP="00156C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      По всем возникающим вопросам 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по сдаче отчетности и представлении сведений </w:t>
      </w:r>
      <w:r w:rsidRPr="00832811">
        <w:rPr>
          <w:rFonts w:eastAsia="Calibri"/>
          <w:sz w:val="28"/>
          <w:szCs w:val="28"/>
          <w:lang w:eastAsia="en-US"/>
        </w:rPr>
        <w:t xml:space="preserve">можно обратиться в </w:t>
      </w:r>
      <w:r w:rsidR="00085C00" w:rsidRPr="00832811">
        <w:rPr>
          <w:rFonts w:eastAsia="Calibri"/>
          <w:sz w:val="28"/>
          <w:szCs w:val="28"/>
          <w:lang w:eastAsia="en-US"/>
        </w:rPr>
        <w:t>Берестовицкий</w:t>
      </w:r>
      <w:r w:rsidRPr="00832811">
        <w:rPr>
          <w:rFonts w:eastAsia="Calibri"/>
          <w:sz w:val="28"/>
          <w:szCs w:val="28"/>
          <w:lang w:eastAsia="en-US"/>
        </w:rPr>
        <w:t xml:space="preserve"> районный отдел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(сектор)</w:t>
      </w:r>
      <w:r w:rsidRPr="00832811">
        <w:rPr>
          <w:rFonts w:eastAsia="Calibri"/>
          <w:sz w:val="28"/>
          <w:szCs w:val="28"/>
          <w:lang w:eastAsia="en-US"/>
        </w:rPr>
        <w:t xml:space="preserve"> Фонда социальной защиты населения по адресу: г.</w:t>
      </w:r>
      <w:r w:rsidR="00085C00" w:rsidRPr="00832811">
        <w:rPr>
          <w:rFonts w:eastAsia="Calibri"/>
          <w:sz w:val="28"/>
          <w:szCs w:val="28"/>
          <w:lang w:eastAsia="en-US"/>
        </w:rPr>
        <w:t>п.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 </w:t>
      </w:r>
      <w:r w:rsidR="00085C00" w:rsidRPr="00832811">
        <w:rPr>
          <w:rFonts w:eastAsia="Calibri"/>
          <w:sz w:val="28"/>
          <w:szCs w:val="28"/>
          <w:lang w:eastAsia="en-US"/>
        </w:rPr>
        <w:t>Большая Берестовица</w:t>
      </w:r>
      <w:r w:rsidRPr="00832811">
        <w:rPr>
          <w:rFonts w:eastAsia="Calibri"/>
          <w:sz w:val="28"/>
          <w:szCs w:val="28"/>
          <w:lang w:eastAsia="en-US"/>
        </w:rPr>
        <w:t>, ул.</w:t>
      </w:r>
      <w:r w:rsidR="00085C00" w:rsidRPr="00832811">
        <w:rPr>
          <w:rFonts w:eastAsia="Calibri"/>
          <w:sz w:val="28"/>
          <w:szCs w:val="28"/>
          <w:lang w:eastAsia="en-US"/>
        </w:rPr>
        <w:t>Ленина</w:t>
      </w:r>
      <w:r w:rsidRPr="00832811">
        <w:rPr>
          <w:rFonts w:eastAsia="Calibri"/>
          <w:sz w:val="28"/>
          <w:szCs w:val="28"/>
          <w:lang w:eastAsia="en-US"/>
        </w:rPr>
        <w:t>, д.</w:t>
      </w:r>
      <w:r w:rsidR="00085C00" w:rsidRPr="00832811">
        <w:rPr>
          <w:rFonts w:eastAsia="Calibri"/>
          <w:sz w:val="28"/>
          <w:szCs w:val="28"/>
          <w:lang w:eastAsia="en-US"/>
        </w:rPr>
        <w:t>4</w:t>
      </w:r>
      <w:r w:rsidRPr="00832811">
        <w:rPr>
          <w:rFonts w:eastAsia="Calibri"/>
          <w:sz w:val="28"/>
          <w:szCs w:val="28"/>
          <w:lang w:eastAsia="en-US"/>
        </w:rPr>
        <w:t xml:space="preserve">, и по телефонам: </w:t>
      </w:r>
      <w:r w:rsidR="00085C00" w:rsidRPr="00832811">
        <w:rPr>
          <w:rFonts w:eastAsia="Calibri"/>
          <w:sz w:val="28"/>
          <w:szCs w:val="28"/>
          <w:lang w:eastAsia="en-US"/>
        </w:rPr>
        <w:t>72259</w:t>
      </w:r>
      <w:r w:rsidRPr="00832811">
        <w:rPr>
          <w:rFonts w:eastAsia="Calibri"/>
          <w:sz w:val="28"/>
          <w:szCs w:val="28"/>
          <w:lang w:eastAsia="en-US"/>
        </w:rPr>
        <w:t xml:space="preserve">, </w:t>
      </w:r>
      <w:r w:rsidR="00085C00" w:rsidRPr="00832811">
        <w:rPr>
          <w:rFonts w:eastAsia="Calibri"/>
          <w:sz w:val="28"/>
          <w:szCs w:val="28"/>
          <w:lang w:eastAsia="en-US"/>
        </w:rPr>
        <w:t>72385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 с 8.30 до 13.00 и с 14.00 до 17.30. Суббота, воскресенье – выходной.</w:t>
      </w: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Pr="00832811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Pr="00832811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</w:p>
    <w:sectPr w:rsidR="00832811" w:rsidSect="001B6F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023"/>
    <w:multiLevelType w:val="hybridMultilevel"/>
    <w:tmpl w:val="6DCA5144"/>
    <w:lvl w:ilvl="0" w:tplc="201C272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2A7599"/>
    <w:multiLevelType w:val="hybridMultilevel"/>
    <w:tmpl w:val="97562D22"/>
    <w:lvl w:ilvl="0" w:tplc="72627C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7983315"/>
    <w:multiLevelType w:val="hybridMultilevel"/>
    <w:tmpl w:val="BD088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E6C73"/>
    <w:multiLevelType w:val="hybridMultilevel"/>
    <w:tmpl w:val="79D0A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54E73"/>
    <w:multiLevelType w:val="hybridMultilevel"/>
    <w:tmpl w:val="B358D4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6ADF"/>
    <w:rsid w:val="00056ADF"/>
    <w:rsid w:val="00076646"/>
    <w:rsid w:val="00076FF7"/>
    <w:rsid w:val="00085C00"/>
    <w:rsid w:val="000B1F7F"/>
    <w:rsid w:val="000C45E2"/>
    <w:rsid w:val="000F16BD"/>
    <w:rsid w:val="001157AF"/>
    <w:rsid w:val="001165B3"/>
    <w:rsid w:val="00156C41"/>
    <w:rsid w:val="001B066E"/>
    <w:rsid w:val="001B45D0"/>
    <w:rsid w:val="001B6F01"/>
    <w:rsid w:val="001D4643"/>
    <w:rsid w:val="001D4CFF"/>
    <w:rsid w:val="003235AA"/>
    <w:rsid w:val="003707BC"/>
    <w:rsid w:val="003A4D80"/>
    <w:rsid w:val="003D4F6A"/>
    <w:rsid w:val="003F1A09"/>
    <w:rsid w:val="00431CBE"/>
    <w:rsid w:val="00474CF3"/>
    <w:rsid w:val="0048028F"/>
    <w:rsid w:val="00484BCA"/>
    <w:rsid w:val="004A05BF"/>
    <w:rsid w:val="00531F46"/>
    <w:rsid w:val="00574DDA"/>
    <w:rsid w:val="005832B3"/>
    <w:rsid w:val="00625065"/>
    <w:rsid w:val="00635F36"/>
    <w:rsid w:val="006E3481"/>
    <w:rsid w:val="007105B9"/>
    <w:rsid w:val="00761629"/>
    <w:rsid w:val="00763A6E"/>
    <w:rsid w:val="00832811"/>
    <w:rsid w:val="008328BB"/>
    <w:rsid w:val="008541C0"/>
    <w:rsid w:val="008720BD"/>
    <w:rsid w:val="00893362"/>
    <w:rsid w:val="009D0A23"/>
    <w:rsid w:val="00A873FB"/>
    <w:rsid w:val="00AC7399"/>
    <w:rsid w:val="00AD6911"/>
    <w:rsid w:val="00B3774B"/>
    <w:rsid w:val="00B771B4"/>
    <w:rsid w:val="00C47811"/>
    <w:rsid w:val="00C90A58"/>
    <w:rsid w:val="00CB58F9"/>
    <w:rsid w:val="00CC50D1"/>
    <w:rsid w:val="00D51E1D"/>
    <w:rsid w:val="00DE7454"/>
    <w:rsid w:val="00DF1965"/>
    <w:rsid w:val="00E20E12"/>
    <w:rsid w:val="00E25402"/>
    <w:rsid w:val="00E73154"/>
    <w:rsid w:val="00E80FFB"/>
    <w:rsid w:val="00EA20F6"/>
    <w:rsid w:val="00EA4BB7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-normal">
    <w:name w:val="p-normal"/>
    <w:basedOn w:val="a"/>
    <w:rsid w:val="00FB259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B2591"/>
  </w:style>
  <w:style w:type="character" w:styleId="a4">
    <w:name w:val="Emphasis"/>
    <w:basedOn w:val="a0"/>
    <w:uiPriority w:val="20"/>
    <w:qFormat/>
    <w:rsid w:val="00FB2591"/>
    <w:rPr>
      <w:i/>
      <w:iCs/>
    </w:rPr>
  </w:style>
  <w:style w:type="character" w:customStyle="1" w:styleId="colorff00ff">
    <w:name w:val="color__ff00ff"/>
    <w:basedOn w:val="a0"/>
    <w:rsid w:val="00FB2591"/>
  </w:style>
  <w:style w:type="character" w:customStyle="1" w:styleId="fake-non-breaking-space">
    <w:name w:val="fake-non-breaking-space"/>
    <w:basedOn w:val="a0"/>
    <w:rsid w:val="00FB2591"/>
  </w:style>
  <w:style w:type="paragraph" w:styleId="a5">
    <w:name w:val="Balloon Text"/>
    <w:basedOn w:val="a"/>
    <w:link w:val="a6"/>
    <w:uiPriority w:val="99"/>
    <w:semiHidden/>
    <w:unhideWhenUsed/>
    <w:rsid w:val="00832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5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2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1A5C81203FED4A4CA1940E96500D9AC8BD1199AA268CC64BDB2EA674C45BBB726CDE86E1CCBB132C93E04AFdDU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Татьяна Винцентовна</dc:creator>
  <cp:lastModifiedBy>Кашлявик Светлана Викторовна</cp:lastModifiedBy>
  <cp:revision>44</cp:revision>
  <cp:lastPrinted>2023-06-26T14:22:00Z</cp:lastPrinted>
  <dcterms:created xsi:type="dcterms:W3CDTF">2020-03-26T13:57:00Z</dcterms:created>
  <dcterms:modified xsi:type="dcterms:W3CDTF">2025-03-27T09:24:00Z</dcterms:modified>
</cp:coreProperties>
</file>