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EE" w:rsidRPr="00A51665" w:rsidRDefault="005971EE" w:rsidP="005971EE">
      <w:pPr>
        <w:jc w:val="center"/>
        <w:rPr>
          <w:sz w:val="26"/>
          <w:szCs w:val="26"/>
        </w:rPr>
      </w:pPr>
      <w:r w:rsidRPr="00A51665">
        <w:rPr>
          <w:b/>
          <w:sz w:val="26"/>
          <w:szCs w:val="26"/>
        </w:rPr>
        <w:t>Тыповыя парушэнні, выяўленыя ў плацельшчыкаў абавязковых страхавых узносаў пры правядзенні праверак і кантрольных мерапрыемстваў работнікамі Гродзенскага абласнога ўпраўлення Фонду сацыяльнай абароны насельніцтва Міністэрства працы і сацыяльнай абароны Рэспублікі Беларусь у 1 паўгоддзі 2024 года.</w:t>
      </w:r>
    </w:p>
    <w:p w:rsidR="005971EE" w:rsidRPr="00A51665" w:rsidRDefault="005971EE" w:rsidP="005971EE">
      <w:pPr>
        <w:jc w:val="center"/>
        <w:rPr>
          <w:sz w:val="26"/>
          <w:szCs w:val="26"/>
        </w:rPr>
      </w:pPr>
      <w:bookmarkStart w:id="0" w:name="_GoBack"/>
      <w:r w:rsidRPr="00A51665">
        <w:rPr>
          <w:i/>
          <w:sz w:val="26"/>
          <w:szCs w:val="26"/>
        </w:rPr>
        <w:t>Няправільнае вызначэнне аб'екта для налічэння абавязковых страхавых узносаў</w:t>
      </w:r>
      <w:bookmarkEnd w:id="0"/>
      <w:r w:rsidRPr="00A51665">
        <w:rPr>
          <w:sz w:val="26"/>
          <w:szCs w:val="26"/>
        </w:rPr>
        <w:t>.</w:t>
      </w:r>
    </w:p>
    <w:p w:rsidR="005971EE" w:rsidRPr="00A51665" w:rsidRDefault="005971EE" w:rsidP="005971EE">
      <w:pPr>
        <w:jc w:val="center"/>
        <w:rPr>
          <w:i/>
          <w:sz w:val="26"/>
          <w:szCs w:val="26"/>
        </w:rPr>
      </w:pPr>
      <w:r w:rsidRPr="00A51665">
        <w:rPr>
          <w:i/>
          <w:sz w:val="26"/>
          <w:szCs w:val="26"/>
        </w:rPr>
        <w:t>1.Залішне налічаны абавязковыя страхавыя ўзносы:</w:t>
      </w:r>
    </w:p>
    <w:p w:rsidR="005971EE" w:rsidRDefault="005971EE" w:rsidP="005971EE">
      <w:pPr>
        <w:ind w:firstLine="708"/>
        <w:jc w:val="both"/>
        <w:rPr>
          <w:sz w:val="26"/>
          <w:szCs w:val="26"/>
        </w:rPr>
      </w:pPr>
      <w:r w:rsidRPr="00A51665">
        <w:rPr>
          <w:sz w:val="26"/>
          <w:szCs w:val="26"/>
        </w:rPr>
        <w:t>на суму дапамог па часовай непрацаздольнасці, назначаных і выплачаных работніку са сродкаў дзяржаўнага сацыяльнага страхавання (парушаны пункт 1 Пераліку выплат, на якія не налічваюцца ўзносы на дзяржаўнае сацыяльнае страхаванне, у тым ліку на прафесійнае пенсіённае страхаванне, у бюджэт дзяржаўнага пазабюджэтнага фонду сацыяльнай абароны насельніцтва Рэспублікі Беларусь) Беларусь і па абавязковым страхаванні ад няшчасных выпадкаў на вытворчасці і прафесійных захворванняў у Беларускае рэспубліканскае унітарнае страхавое прадпрыемства "Белдзяржстрах", зацверджанага пастановай Савета Міністраў Рэспублікі Беларусь 25.01.1999 года нумар 115 (далей - Пералік нумар 115);</w:t>
      </w:r>
    </w:p>
    <w:p w:rsidR="005971EE" w:rsidRDefault="005971EE" w:rsidP="005971EE">
      <w:pPr>
        <w:ind w:firstLine="708"/>
        <w:jc w:val="both"/>
        <w:rPr>
          <w:sz w:val="26"/>
          <w:szCs w:val="26"/>
        </w:rPr>
      </w:pPr>
      <w:r w:rsidRPr="00A51665">
        <w:rPr>
          <w:sz w:val="26"/>
          <w:szCs w:val="26"/>
        </w:rPr>
        <w:t>на выходную дапамогу, якая выплачваецца ў выпадках, для якіх заканадаўчымі актамі ўстаноўлены мінімальныя гарантаваныя памеры (двухтыднёвая дапамога ў сувязі з заклікам работніка на ваенную службу ў адпаведнасці з арт. 48 ПК РБ) (парушаны падпункт 7.1 пункта 7 Пераліку № 115);</w:t>
      </w:r>
    </w:p>
    <w:p w:rsidR="005971EE" w:rsidRDefault="005971EE" w:rsidP="005971EE">
      <w:pPr>
        <w:ind w:firstLine="708"/>
        <w:jc w:val="both"/>
        <w:rPr>
          <w:sz w:val="26"/>
          <w:szCs w:val="26"/>
        </w:rPr>
      </w:pPr>
      <w:r w:rsidRPr="00A51665">
        <w:rPr>
          <w:sz w:val="26"/>
          <w:szCs w:val="26"/>
        </w:rPr>
        <w:t>на суму кампенсацыі ў сувязі з пераездам на працу ў іншую мясцовасць, выплачаныя ў адпаведнасці з артыкулам 95 ПК РБ (парушаны пункт 8 Пераліку № 115);</w:t>
      </w:r>
    </w:p>
    <w:p w:rsidR="005971EE" w:rsidRDefault="005971EE" w:rsidP="005971EE">
      <w:pPr>
        <w:ind w:firstLine="708"/>
        <w:jc w:val="both"/>
        <w:rPr>
          <w:sz w:val="26"/>
          <w:szCs w:val="26"/>
        </w:rPr>
      </w:pPr>
      <w:r w:rsidRPr="00A51665">
        <w:rPr>
          <w:sz w:val="26"/>
          <w:szCs w:val="26"/>
        </w:rPr>
        <w:t>на суму грашовай дапамогі маладым спецыялістам у памеры месячнай стыпендыі, назначанай ім у апошнім перад выпускам семестры, выплачаную ў адпаведнасці з пунктам 27 главы 5 Палажэння аб парадку размеркавання, пераразмеркавання, накіравання на работу, перанакіравання на работу, прадастаўлення месца працы выпускнікам, якія атрымалі навукова- арыентаваная, вышэйшая, сярэдняя спецыяльная або прафесійна-тэхнічная адукацыя, зацверджаная пастановай Савета Міністраў Рэспублікі Беларусь ад 31.08.2022 № 572 (парушаны пункт 13 Пераліку № 115);</w:t>
      </w:r>
    </w:p>
    <w:p w:rsidR="005971EE" w:rsidRPr="00A51665" w:rsidRDefault="005971EE" w:rsidP="005971EE">
      <w:pPr>
        <w:ind w:firstLine="708"/>
        <w:jc w:val="both"/>
        <w:rPr>
          <w:sz w:val="26"/>
          <w:szCs w:val="26"/>
        </w:rPr>
      </w:pPr>
      <w:r w:rsidRPr="00A51665">
        <w:rPr>
          <w:sz w:val="26"/>
          <w:szCs w:val="26"/>
        </w:rPr>
        <w:t>на суму матэрыяльнай дапамогі, выплачанай у памеры да максімальнай мяжы льготаваных сум выплат сацыяльнага характару, роўнай устаноўленай мяжы для вылічэння падаходнага падатку, што вызначаецца пунктам 23 артыкула 208 Падатковага Кодэкса (парушаны пункт 13 Пераліку № 115);</w:t>
      </w:r>
    </w:p>
    <w:p w:rsidR="005971EE" w:rsidRDefault="005971EE" w:rsidP="005971EE">
      <w:pPr>
        <w:jc w:val="both"/>
        <w:rPr>
          <w:sz w:val="26"/>
          <w:szCs w:val="26"/>
        </w:rPr>
      </w:pPr>
      <w:r w:rsidRPr="00A51665">
        <w:rPr>
          <w:sz w:val="26"/>
          <w:szCs w:val="26"/>
        </w:rPr>
        <w:t>на сумы выплат, налічаныя за ўдзел у рэспубліканскім суботніку і пералічаныя працадаўцам у парадку, устаноўленым заканадаўствам (парушаны пункт 16 Пераліку № 115);</w:t>
      </w:r>
    </w:p>
    <w:p w:rsidR="005971EE" w:rsidRDefault="005971EE" w:rsidP="005971EE">
      <w:pPr>
        <w:ind w:firstLine="708"/>
        <w:jc w:val="both"/>
        <w:rPr>
          <w:sz w:val="26"/>
          <w:szCs w:val="26"/>
        </w:rPr>
      </w:pPr>
      <w:r w:rsidRPr="00A51665">
        <w:rPr>
          <w:sz w:val="26"/>
          <w:szCs w:val="26"/>
        </w:rPr>
        <w:t>на сумы прызоў пераможцам раённых спаборніцтваў па нарыхтоўцы кармоў (парушаны пункт 17 Пераліку № 115);</w:t>
      </w:r>
    </w:p>
    <w:p w:rsidR="005971EE" w:rsidRDefault="005971EE" w:rsidP="005971EE">
      <w:pPr>
        <w:ind w:firstLine="708"/>
        <w:jc w:val="both"/>
        <w:rPr>
          <w:sz w:val="26"/>
          <w:szCs w:val="26"/>
        </w:rPr>
      </w:pPr>
      <w:r w:rsidRPr="00A51665">
        <w:rPr>
          <w:sz w:val="26"/>
          <w:szCs w:val="26"/>
        </w:rPr>
        <w:t>на сумы выплат, якія перавышаюць пяціразовую велічыню сярэдняй заработнай платы работнікаў у рэспубліцы за месяц, які папярэднічае месяцу, за які выплачваюцца абавязковыя страхавыя ўзносы (парушаны пункт 1 артыкула 4 Закона Рэспублікі Беларусь "Аб узносах у бюджэт дзяржаўнага пазабюджэтнага фонду сацыяльнай абароны насельніцтва Рэспублікі Беларусь" ад 15). .2021 № 118-З (далей - Закон № 118-З));</w:t>
      </w:r>
    </w:p>
    <w:p w:rsidR="005971EE" w:rsidRDefault="005971EE" w:rsidP="005971EE">
      <w:pPr>
        <w:ind w:firstLine="708"/>
        <w:jc w:val="both"/>
        <w:rPr>
          <w:sz w:val="26"/>
          <w:szCs w:val="26"/>
        </w:rPr>
      </w:pPr>
      <w:r w:rsidRPr="00A51665">
        <w:rPr>
          <w:sz w:val="26"/>
          <w:szCs w:val="26"/>
        </w:rPr>
        <w:lastRenderedPageBreak/>
        <w:t>залішне налічаны абавязковыя страхавыя ўзносы на пенсіённае страхаванне на сумы выплат на карысць працуючых грамадзян, якія з'яўляюцца інвалідамі II групы (парушаны артыкул 12 Закона № 118-З);</w:t>
      </w:r>
    </w:p>
    <w:p w:rsidR="005971EE" w:rsidRDefault="005971EE" w:rsidP="005971EE">
      <w:pPr>
        <w:ind w:firstLine="708"/>
        <w:jc w:val="both"/>
        <w:rPr>
          <w:sz w:val="26"/>
          <w:szCs w:val="26"/>
        </w:rPr>
      </w:pPr>
      <w:r w:rsidRPr="00A51665">
        <w:rPr>
          <w:sz w:val="26"/>
          <w:szCs w:val="26"/>
        </w:rPr>
        <w:t>У адпаведнасці з артыкулам 19 Закона Рэспублікі Беларусь “Аб узносах у бюджэт дзяржаўнага пазабюджэтнага фонду сацыяльнай абароны насельніцтва Рэспублікі Беларусь ад 15/07.2021 № 118-З сумы ўзносаў, якія залішне паступілі, у бюджэт фонду падлягаюць заліку ў лік пагашэння наяўнай у плацельшчыкаў запазычанасці перад Фондам, а пры яе адсутнасці - у лік маючай адбыцца выплаты ўзносаў у бюджэт фонду або вяртанню плацельшчыкам на працягу 10 рабочых дзён пасля падачы імі. Фонду заявы аб вяртанні сум узносаў з дадаткам дакументаў, якія пацвярджаюць адсутнасць запазычанасці ў бюджэт фонду. </w:t>
      </w:r>
    </w:p>
    <w:p w:rsidR="005971EE" w:rsidRPr="00A51665" w:rsidRDefault="005971EE" w:rsidP="005971EE">
      <w:pPr>
        <w:ind w:firstLine="708"/>
        <w:jc w:val="both"/>
        <w:rPr>
          <w:sz w:val="26"/>
          <w:szCs w:val="26"/>
        </w:rPr>
      </w:pPr>
    </w:p>
    <w:p w:rsidR="005971EE" w:rsidRPr="00A51665" w:rsidRDefault="005971EE" w:rsidP="005971EE">
      <w:pPr>
        <w:jc w:val="center"/>
        <w:rPr>
          <w:i/>
          <w:sz w:val="26"/>
          <w:szCs w:val="26"/>
        </w:rPr>
      </w:pPr>
      <w:r w:rsidRPr="00A51665">
        <w:rPr>
          <w:i/>
          <w:sz w:val="26"/>
          <w:szCs w:val="26"/>
        </w:rPr>
        <w:t>2.Не налічаны абавязковыя страхавыя ўзносы:</w:t>
      </w:r>
    </w:p>
    <w:p w:rsidR="005971EE" w:rsidRPr="00A51665" w:rsidRDefault="005971EE" w:rsidP="005971EE">
      <w:pPr>
        <w:ind w:firstLine="708"/>
        <w:jc w:val="both"/>
        <w:rPr>
          <w:sz w:val="26"/>
          <w:szCs w:val="26"/>
        </w:rPr>
      </w:pPr>
      <w:r w:rsidRPr="00A51665">
        <w:rPr>
          <w:sz w:val="26"/>
          <w:szCs w:val="26"/>
        </w:rPr>
        <w:t>не налічаны абавязковыя страхавыя ўзносы на сумы ўзнагароджання, выплачанага бацькам, чые дзеці скончылі навучальны год на 8, 9, 10 у адпаведнасці з калектыўным дагаворам (парушаны пункт 1 артыкула 4 Закона № 118-З);</w:t>
      </w:r>
    </w:p>
    <w:p w:rsidR="005971EE" w:rsidRDefault="005971EE" w:rsidP="005971EE">
      <w:pPr>
        <w:jc w:val="both"/>
        <w:rPr>
          <w:sz w:val="26"/>
          <w:szCs w:val="26"/>
        </w:rPr>
      </w:pPr>
      <w:r w:rsidRPr="00A51665">
        <w:rPr>
          <w:sz w:val="26"/>
          <w:szCs w:val="26"/>
        </w:rPr>
        <w:t>на сумы прэміі перадавікам уборачнай кампаніі ў сувязі з яе завяршэннем (парушаны пункт 1 артыкула 4 Закона № 118-З);</w:t>
      </w:r>
    </w:p>
    <w:p w:rsidR="005971EE" w:rsidRPr="00A51665" w:rsidRDefault="005971EE" w:rsidP="005971EE">
      <w:pPr>
        <w:ind w:firstLine="708"/>
        <w:jc w:val="both"/>
        <w:rPr>
          <w:sz w:val="26"/>
          <w:szCs w:val="26"/>
        </w:rPr>
      </w:pPr>
      <w:r w:rsidRPr="00A51665">
        <w:rPr>
          <w:sz w:val="26"/>
          <w:szCs w:val="26"/>
        </w:rPr>
        <w:t>У адпаведнасці з часткай 1 артыкула 10 Закона № 118-З не ўнесеная ва ўстаноўлены тэрмін сума ўзносаў у бюджэт фонду з'яўляецца нядоімкай. Да нядоімкі адносіцца запазычанасць плацельшчыка па ўзносах у бюджэт фонду, выяўленая пры праверцы правільнасці налічэння, выплаты ўзносаў у бюджэт фонду, у тым ліку пры прадстаўленні плацельшчыкам справаздачнасці ў орган Фонду па месцы пастаноўкі на ўлік. Згодна з пунктам 2 артыкула 10 Закона № 118-З на суму нядоімкі за кожны дзень пратэрміноўкі (уключаючы дзень выплаты) налічваецца пеня ў памеры 1/360 стаўкі рэфінансавання Нацыянальнага банка.</w:t>
      </w:r>
    </w:p>
    <w:p w:rsidR="005971EE" w:rsidRPr="00A51665" w:rsidRDefault="005971EE" w:rsidP="005971EE">
      <w:pPr>
        <w:ind w:firstLine="708"/>
        <w:jc w:val="both"/>
        <w:rPr>
          <w:sz w:val="26"/>
          <w:szCs w:val="26"/>
        </w:rPr>
      </w:pPr>
      <w:r w:rsidRPr="00A51665">
        <w:rPr>
          <w:sz w:val="26"/>
          <w:szCs w:val="26"/>
        </w:rPr>
        <w:t>У адпаведнасці з артыкулам 12.15 КаАП за нявыплату або няпоўную выплату ва ўстаноўлены тэрмін абавязковых страхавых узносаў або ўзносаў на прафесійнае пенсіённае страхаванне ў бюджэт дзяржаўнага пазабюджэтнага фонду сацыяльнай абароны насельніцтва Рэспублікі Беларусь плацельшчыкамі такіх узносаў за фізічных асоб на суму больш за дваццаць базавых велічынь, учыненыя службовым або і упаўнаважанай асобай плацельшчыка з ліку арганізацый (філіялаў, прадстаўніцтваў, адасобленых падраздзяленняў) або індывідуальнай прадпрымальніцай або іншай фізічнай асобай, якія прадастаўляюць работу грамадзянам па працоўных і (або) грамадзянска-прававых дагаворах, прыводзяць да накладання штрафу ў памеры ад дзвюх да дваццаці базавых велічынь.</w:t>
      </w:r>
    </w:p>
    <w:p w:rsidR="005971EE" w:rsidRPr="00A51665" w:rsidRDefault="005971EE" w:rsidP="005971EE">
      <w:pPr>
        <w:ind w:firstLine="708"/>
        <w:jc w:val="both"/>
        <w:rPr>
          <w:sz w:val="26"/>
          <w:szCs w:val="26"/>
        </w:rPr>
      </w:pPr>
      <w:r w:rsidRPr="00A51665">
        <w:rPr>
          <w:sz w:val="26"/>
          <w:szCs w:val="26"/>
        </w:rPr>
        <w:t>Плацельшчыкі абавязаны прадставіць форму ПУ-3 "Індывідуальныя звесткі" (тып формы "зыходная"), адбіўшы правільныя сумы выплат і абавязковых страхавых узносаў.</w:t>
      </w:r>
    </w:p>
    <w:p w:rsidR="005971EE" w:rsidRPr="00A51665" w:rsidRDefault="005971EE" w:rsidP="005971EE">
      <w:pPr>
        <w:rPr>
          <w:sz w:val="26"/>
          <w:szCs w:val="26"/>
        </w:rPr>
      </w:pPr>
      <w:r w:rsidRPr="00A51665">
        <w:rPr>
          <w:sz w:val="26"/>
          <w:szCs w:val="26"/>
        </w:rPr>
        <w:t> </w:t>
      </w:r>
    </w:p>
    <w:p w:rsidR="005971EE" w:rsidRPr="00A51665" w:rsidRDefault="005971EE" w:rsidP="005971EE">
      <w:pPr>
        <w:ind w:firstLine="709"/>
        <w:jc w:val="both"/>
        <w:textAlignment w:val="top"/>
        <w:rPr>
          <w:i/>
          <w:color w:val="000000"/>
          <w:sz w:val="26"/>
          <w:szCs w:val="26"/>
        </w:rPr>
      </w:pPr>
    </w:p>
    <w:p w:rsidR="00CF2CBB" w:rsidRDefault="00CF2CBB"/>
    <w:sectPr w:rsidR="00CF2CBB" w:rsidSect="00C73F26">
      <w:headerReference w:type="even" r:id="rId5"/>
      <w:headerReference w:type="default" r:id="rId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90" w:rsidRDefault="005971EE" w:rsidP="00EF47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F90" w:rsidRDefault="005971EE" w:rsidP="00405A5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90" w:rsidRDefault="005971EE" w:rsidP="00EF47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B7F90" w:rsidRDefault="005971EE" w:rsidP="00405A5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EE"/>
    <w:rsid w:val="005971EE"/>
    <w:rsid w:val="0077794E"/>
    <w:rsid w:val="00936AD7"/>
    <w:rsid w:val="009A2B00"/>
    <w:rsid w:val="00CC0817"/>
    <w:rsid w:val="00CF2CBB"/>
    <w:rsid w:val="00F2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7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7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97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7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7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9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ГлавныйСпециалист</dc:creator>
  <cp:lastModifiedBy>ГлавныйСпециалист</cp:lastModifiedBy>
  <cp:revision>1</cp:revision>
  <dcterms:created xsi:type="dcterms:W3CDTF">2024-10-02T04:40:00Z</dcterms:created>
  <dcterms:modified xsi:type="dcterms:W3CDTF">2024-10-02T04:41:00Z</dcterms:modified>
</cp:coreProperties>
</file>