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3B" w:rsidRPr="008F4657" w:rsidRDefault="000D603B" w:rsidP="000D603B">
      <w:pPr>
        <w:jc w:val="center"/>
        <w:rPr>
          <w:b/>
          <w:sz w:val="26"/>
          <w:szCs w:val="26"/>
        </w:rPr>
      </w:pPr>
      <w:r w:rsidRPr="00BE39CF">
        <w:rPr>
          <w:b/>
          <w:sz w:val="26"/>
          <w:szCs w:val="26"/>
        </w:rPr>
        <w:t>Тыповыя парушэнні, выяўленыя ў плацельшчыкаў абавязковых</w:t>
      </w:r>
      <w:r w:rsidRPr="008F4657">
        <w:rPr>
          <w:b/>
          <w:sz w:val="26"/>
          <w:szCs w:val="26"/>
        </w:rPr>
        <w:t xml:space="preserve"> страхавых узносаў пры правядзенні праверак і кантрольных мерапрыемстваў работнікамі Гродзенскага абласнога ўпраўлення Фонду сацыяльнай абароны насельніцтва Міністэрства працы і сацыяльнай абароны Рэспублікі Беларусь у 1 паўгоддзі 2024 года.</w:t>
      </w:r>
    </w:p>
    <w:p w:rsidR="000D603B" w:rsidRPr="000C08FF" w:rsidRDefault="000D603B" w:rsidP="000D603B">
      <w:pPr>
        <w:autoSpaceDE w:val="0"/>
        <w:autoSpaceDN w:val="0"/>
        <w:adjustRightInd w:val="0"/>
        <w:ind w:firstLine="709"/>
        <w:jc w:val="both"/>
        <w:rPr>
          <w:iCs/>
          <w:sz w:val="26"/>
          <w:szCs w:val="26"/>
        </w:rPr>
      </w:pPr>
    </w:p>
    <w:p w:rsidR="000D603B" w:rsidRDefault="000D603B" w:rsidP="000D603B">
      <w:pPr>
        <w:jc w:val="center"/>
        <w:rPr>
          <w:i/>
          <w:sz w:val="26"/>
          <w:szCs w:val="26"/>
        </w:rPr>
      </w:pPr>
      <w:bookmarkStart w:id="0" w:name="_GoBack"/>
      <w:r w:rsidRPr="000C08FF">
        <w:rPr>
          <w:i/>
          <w:sz w:val="26"/>
          <w:szCs w:val="26"/>
        </w:rPr>
        <w:t>Парушэнні пры прадстаўленні дакументаў персаніфікаванага ўліку</w:t>
      </w:r>
      <w:bookmarkEnd w:id="0"/>
      <w:r w:rsidRPr="000C08FF">
        <w:rPr>
          <w:i/>
          <w:sz w:val="26"/>
          <w:szCs w:val="26"/>
        </w:rPr>
        <w:t>.</w:t>
      </w:r>
    </w:p>
    <w:p w:rsidR="000D603B" w:rsidRPr="000C08FF" w:rsidRDefault="000D603B" w:rsidP="000D603B">
      <w:pPr>
        <w:jc w:val="center"/>
        <w:rPr>
          <w:i/>
          <w:sz w:val="26"/>
          <w:szCs w:val="26"/>
        </w:rPr>
      </w:pPr>
    </w:p>
    <w:p w:rsidR="000D603B" w:rsidRPr="000C08FF" w:rsidRDefault="000D603B" w:rsidP="000D603B">
      <w:pPr>
        <w:jc w:val="center"/>
        <w:rPr>
          <w:i/>
          <w:sz w:val="26"/>
          <w:szCs w:val="26"/>
          <w:u w:val="single"/>
        </w:rPr>
      </w:pPr>
      <w:r>
        <w:rPr>
          <w:i/>
          <w:sz w:val="26"/>
          <w:szCs w:val="26"/>
          <w:u w:val="single"/>
        </w:rPr>
        <w:t>1.</w:t>
      </w:r>
      <w:r w:rsidRPr="000C08FF">
        <w:rPr>
          <w:i/>
          <w:sz w:val="26"/>
          <w:szCs w:val="26"/>
          <w:u w:val="single"/>
        </w:rPr>
        <w:t>Па прадстаўленні формы ПУ-2 «Звесткі аб прыёме і звальненні».</w:t>
      </w:r>
    </w:p>
    <w:p w:rsidR="000D603B" w:rsidRPr="000C08FF" w:rsidRDefault="000D603B" w:rsidP="000D603B">
      <w:pPr>
        <w:ind w:firstLine="708"/>
        <w:jc w:val="both"/>
        <w:rPr>
          <w:sz w:val="26"/>
          <w:szCs w:val="26"/>
        </w:rPr>
      </w:pPr>
      <w:r w:rsidRPr="000C08FF">
        <w:rPr>
          <w:sz w:val="26"/>
          <w:szCs w:val="26"/>
        </w:rPr>
        <w:t>прадстаўленне з парушэннем устаноўленага тэрміну формы ПУ-2 (парушаны пункт 15 Правілаў індывідуальнага (персаніфікаванага) уліку застрахаваных асоб у сістэме дзяржаўнага сацыяльнага страхавання, зацверджаныя пастановай Савета Міністраў Рэспублікі Беларусь ад 08.07.1997 № 837 (далей - Правілы).У ходзе правядзення дакументальных праверак плацельшчыкаў устаноўлены наступныя парушэнні:</w:t>
      </w:r>
    </w:p>
    <w:p w:rsidR="000D603B" w:rsidRPr="000C08FF" w:rsidRDefault="000D603B" w:rsidP="000D603B">
      <w:pPr>
        <w:ind w:firstLine="708"/>
        <w:jc w:val="both"/>
        <w:rPr>
          <w:sz w:val="26"/>
          <w:szCs w:val="26"/>
        </w:rPr>
      </w:pPr>
      <w:r w:rsidRPr="000C08FF">
        <w:rPr>
          <w:sz w:val="26"/>
          <w:szCs w:val="26"/>
        </w:rPr>
        <w:t>пры прадастаўленні звестак па форме ПУ-2 "Звесткі аб прыёме і звальненні" няправільна адлюстраваны дата і нумар загада пры пераводзе на іншую працу; не адлюстраваны звесткі аб пераводзе на іншую работу, прысваенні разраду па прафесіі рабочага (парушаны пункт 10 Інструкцыі аб парадку запаўнення форм дакументаў персаніфікаванага ўліку, зацверджанай пастановай праўлення Фонду сацыяльнай абароны Рэспублікі Беларусь Рэспублікі Беларусь ад 19.06.2014 № 7 (далей - форм ДПУ);</w:t>
      </w:r>
    </w:p>
    <w:p w:rsidR="000D603B" w:rsidRDefault="000D603B" w:rsidP="000D603B">
      <w:pPr>
        <w:ind w:firstLine="708"/>
        <w:jc w:val="both"/>
        <w:rPr>
          <w:sz w:val="26"/>
          <w:szCs w:val="26"/>
        </w:rPr>
      </w:pPr>
      <w:r w:rsidRPr="000C08FF">
        <w:rPr>
          <w:sz w:val="26"/>
          <w:szCs w:val="26"/>
        </w:rPr>
        <w:t>За непрадстаўленне службовай або іншай упаўнаважанай асобай або індывідуальным прадпрымальнікам ва ўстаноўленыя тэрміны дакументаў, справаздач, звестак або іншых матэрыялаў у выпадках, калі абавязак іх прадстаўлення прадугледжаны заканадаўчымі актамі, або прадстаўленне такіх дакументаў, справаздач, звестак або іншых матэрыялаў, якія змяшчаюць заведама недакладныя звесткі, прадугледжана адміністрацыйная адказнасць у адпаведнасці з артыкулам 24.11 КаАП у выглядзе штрафу ў памеры да дваццаці базавых велічыняў.</w:t>
      </w:r>
    </w:p>
    <w:p w:rsidR="000D603B" w:rsidRPr="000C08FF" w:rsidRDefault="000D603B" w:rsidP="000D603B">
      <w:pPr>
        <w:ind w:firstLine="708"/>
        <w:jc w:val="both"/>
        <w:rPr>
          <w:sz w:val="26"/>
          <w:szCs w:val="26"/>
        </w:rPr>
      </w:pPr>
    </w:p>
    <w:p w:rsidR="000D603B" w:rsidRPr="000C08FF" w:rsidRDefault="000D603B" w:rsidP="000D603B">
      <w:pPr>
        <w:jc w:val="center"/>
        <w:rPr>
          <w:i/>
          <w:sz w:val="26"/>
          <w:szCs w:val="26"/>
        </w:rPr>
      </w:pPr>
      <w:r w:rsidRPr="000C08FF">
        <w:rPr>
          <w:i/>
          <w:sz w:val="26"/>
          <w:szCs w:val="26"/>
        </w:rPr>
        <w:t>2.Па прадстаўленні формы ПУ-3 "Індывідуальныя звесткі".</w:t>
      </w:r>
    </w:p>
    <w:p w:rsidR="000D603B" w:rsidRPr="000C08FF" w:rsidRDefault="000D603B" w:rsidP="000D603B">
      <w:pPr>
        <w:ind w:firstLine="708"/>
        <w:jc w:val="both"/>
        <w:rPr>
          <w:sz w:val="26"/>
          <w:szCs w:val="26"/>
        </w:rPr>
      </w:pPr>
      <w:r w:rsidRPr="000C08FF">
        <w:rPr>
          <w:sz w:val="26"/>
          <w:szCs w:val="26"/>
        </w:rPr>
        <w:t>У ходзе правядзення дакументальных праверак плацельшчыкаў устаноўлены наступныя парушэнні:</w:t>
      </w:r>
    </w:p>
    <w:p w:rsidR="000D603B" w:rsidRPr="000C08FF" w:rsidRDefault="000D603B" w:rsidP="000D603B">
      <w:pPr>
        <w:ind w:firstLine="708"/>
        <w:jc w:val="both"/>
        <w:rPr>
          <w:sz w:val="26"/>
          <w:szCs w:val="26"/>
        </w:rPr>
      </w:pPr>
      <w:r w:rsidRPr="000C08FF">
        <w:rPr>
          <w:sz w:val="26"/>
          <w:szCs w:val="26"/>
        </w:rPr>
        <w:t>непрадстаўленне і (або) прадстаўленне з парушэннем устаноўленага тэрміну формы ПУ-3 "Індывідуальныя звесткі" (парушаны пункт 16 Правілаў);</w:t>
      </w:r>
    </w:p>
    <w:p w:rsidR="000D603B" w:rsidRPr="000C08FF" w:rsidRDefault="000D603B" w:rsidP="000D603B">
      <w:pPr>
        <w:jc w:val="both"/>
        <w:rPr>
          <w:sz w:val="26"/>
          <w:szCs w:val="26"/>
        </w:rPr>
      </w:pPr>
      <w:r w:rsidRPr="000C08FF">
        <w:rPr>
          <w:sz w:val="26"/>
          <w:szCs w:val="26"/>
        </w:rPr>
        <w:t>няправільна адлюстроўваліся даты пачатку і заканчэння работ, якія выконваюцца па грамадзянска-прававых дагаворах (парушаны пункт 15 Інструкцыі аб парадку запаўнення формаў ДПУ); </w:t>
      </w:r>
    </w:p>
    <w:p w:rsidR="000D603B" w:rsidRPr="000C08FF" w:rsidRDefault="000D603B" w:rsidP="000D603B">
      <w:pPr>
        <w:ind w:firstLine="708"/>
        <w:jc w:val="both"/>
        <w:rPr>
          <w:sz w:val="26"/>
          <w:szCs w:val="26"/>
        </w:rPr>
      </w:pPr>
      <w:r w:rsidRPr="000C08FF">
        <w:rPr>
          <w:sz w:val="26"/>
          <w:szCs w:val="26"/>
        </w:rPr>
        <w:t>адлюстраванне ў форме ПУ-3 "Індывідуальныя звесткі" выплат, на якія не налічваюцца абавязковыя страхавыя ўзносы; сума заработнай платы, сярэдняга заработку за перыяд працоўнага водпуску, адлюстравана па месяцу налічэння, а не па перыядах прадстаўлення працоўнага водпуску (парушаны пункт 16 Інструкцыі аб парадку запаўнення форм ДПУ);</w:t>
      </w:r>
    </w:p>
    <w:p w:rsidR="000D603B" w:rsidRPr="000C08FF" w:rsidRDefault="000D603B" w:rsidP="000D603B">
      <w:pPr>
        <w:ind w:firstLine="708"/>
        <w:jc w:val="both"/>
        <w:rPr>
          <w:sz w:val="26"/>
          <w:szCs w:val="26"/>
        </w:rPr>
      </w:pPr>
      <w:r w:rsidRPr="000C08FF">
        <w:rPr>
          <w:sz w:val="26"/>
          <w:szCs w:val="26"/>
        </w:rPr>
        <w:t>выплаты, зробленыя па адной грамадзянска-прававой дамове, адлюстраваны як выплаты па некалькіх асобных дагаворах (парушаны пункт 18 Інструкцыі аб парадку запаўнення формаў ДПУ); </w:t>
      </w:r>
    </w:p>
    <w:p w:rsidR="000D603B" w:rsidRDefault="000D603B" w:rsidP="000D603B">
      <w:pPr>
        <w:ind w:firstLine="708"/>
        <w:jc w:val="both"/>
        <w:rPr>
          <w:sz w:val="26"/>
          <w:szCs w:val="26"/>
        </w:rPr>
      </w:pPr>
      <w:r w:rsidRPr="000C08FF">
        <w:rPr>
          <w:sz w:val="26"/>
          <w:szCs w:val="26"/>
        </w:rPr>
        <w:t xml:space="preserve">у раздзеле 2 «Дадатковыя звесткі аб стажы» некарэктна адлюстроўваюцца перыяды з відам дзейнасці «ДЗЕЦІ50», «ДЗЕЦІ100», ДПОСОБ50», «ДПОСОБ100» </w:t>
      </w:r>
      <w:r w:rsidRPr="000C08FF">
        <w:rPr>
          <w:sz w:val="26"/>
          <w:szCs w:val="26"/>
        </w:rPr>
        <w:lastRenderedPageBreak/>
        <w:t>(няправільна адлюстраваны звесткі аб перыядзе выхаду на працу з водпуску па догляду дзіцяці ва ўзросце да 3-х гадоў; не адлюстраваны перыяд, калі работнік перарываў водпуск па догляду дзіцяці ва ўзросце да 3-х гадоў), а таксама няправільна адлюстраваны перыяды з відам дзейнасці "УЗНОСЫЎРЭМ", "ДАПАМОГА", "</w:t>
      </w:r>
      <w:r>
        <w:rPr>
          <w:sz w:val="26"/>
          <w:szCs w:val="26"/>
        </w:rPr>
        <w:t>ДАГАВОР</w:t>
      </w:r>
      <w:r w:rsidRPr="000C08FF">
        <w:rPr>
          <w:sz w:val="26"/>
          <w:szCs w:val="26"/>
        </w:rPr>
        <w:t>" (парушаны пункт 19 Інструкцыі аб парадку запаўнення). форм ДПУ).За непрадстаўленне службовай або іншай упаўнаважанай асобай або індывідуальным прадпрымальнікам ва ўстаноўленыя тэрміны дакументаў, справаздач, звестак або іншых матэрыялаў у выпадках, калі абавязак іх прадстаўлення прадугледжаны заканадаўчымі актамі, або прадстаўленне такіх дакументаў, справаздач, звестак або іншых матэрыялаў, якія змяшчаюць заведама недакладныя звесткі, прадугледжана адміністрацыйная адказнасць у адпаведнасці з артыкулам 24.11 КаАП у выглядзе штрафу ў памеры да дваццаці базавых велічыняў.</w:t>
      </w:r>
    </w:p>
    <w:p w:rsidR="000D603B" w:rsidRPr="000C08FF" w:rsidRDefault="000D603B" w:rsidP="000D603B">
      <w:pPr>
        <w:ind w:firstLine="708"/>
        <w:jc w:val="both"/>
        <w:rPr>
          <w:sz w:val="26"/>
          <w:szCs w:val="26"/>
        </w:rPr>
      </w:pPr>
    </w:p>
    <w:p w:rsidR="000D603B" w:rsidRPr="000C08FF" w:rsidRDefault="000D603B" w:rsidP="000D603B">
      <w:pPr>
        <w:jc w:val="center"/>
        <w:rPr>
          <w:i/>
          <w:sz w:val="26"/>
          <w:szCs w:val="26"/>
        </w:rPr>
      </w:pPr>
      <w:r>
        <w:rPr>
          <w:i/>
          <w:sz w:val="26"/>
          <w:szCs w:val="26"/>
        </w:rPr>
        <w:t>3.</w:t>
      </w:r>
      <w:r w:rsidRPr="000C08FF">
        <w:rPr>
          <w:i/>
          <w:sz w:val="26"/>
          <w:szCs w:val="26"/>
        </w:rPr>
        <w:t>Па прадастаўленні формы ПУ-6 "Індывідуальныя звесткі на прафесійнае пенсійнае страхаванне".</w:t>
      </w:r>
    </w:p>
    <w:p w:rsidR="000D603B" w:rsidRPr="000C08FF" w:rsidRDefault="000D603B" w:rsidP="000D603B">
      <w:pPr>
        <w:ind w:firstLine="708"/>
        <w:jc w:val="both"/>
        <w:rPr>
          <w:sz w:val="26"/>
          <w:szCs w:val="26"/>
        </w:rPr>
      </w:pPr>
      <w:r w:rsidRPr="000C08FF">
        <w:rPr>
          <w:sz w:val="26"/>
          <w:szCs w:val="26"/>
        </w:rPr>
        <w:t>У ходзе правядзення дакументальных праверак плацельшчыкаў устаноўлены наступныя парушэнні:</w:t>
      </w:r>
    </w:p>
    <w:p w:rsidR="000D603B" w:rsidRPr="000C08FF" w:rsidRDefault="000D603B" w:rsidP="000D603B">
      <w:pPr>
        <w:ind w:firstLine="708"/>
        <w:jc w:val="both"/>
        <w:rPr>
          <w:sz w:val="26"/>
          <w:szCs w:val="26"/>
        </w:rPr>
      </w:pPr>
      <w:r w:rsidRPr="000C08FF">
        <w:rPr>
          <w:sz w:val="26"/>
          <w:szCs w:val="26"/>
        </w:rPr>
        <w:t>некарэктнае адлюстраванне ў раздзеле 2 "Звесткі аб рабоце з асаблівымі ўмовамі працы" формы ПУ-6 "Індывідуальныя звесткі на прафесійнае пенсіённае страхаванне" перыядаў занятасці ў асаблівых умовах працы: з перыяду работы з асаблівымі ўмовамі працы не выключаны выхадныя і святочныя дні, якія ішлі за перыядам, у якім работнік не падлягаў ППС) (парушаны пункт 30 Інструкцыі аб парадку запаўнення формаў ДПУ).</w:t>
      </w:r>
    </w:p>
    <w:p w:rsidR="000D603B" w:rsidRPr="000C08FF" w:rsidRDefault="000D603B" w:rsidP="000D603B">
      <w:pPr>
        <w:ind w:firstLine="708"/>
        <w:jc w:val="both"/>
        <w:rPr>
          <w:sz w:val="26"/>
          <w:szCs w:val="26"/>
        </w:rPr>
      </w:pPr>
      <w:r w:rsidRPr="000C08FF">
        <w:rPr>
          <w:sz w:val="26"/>
          <w:szCs w:val="26"/>
        </w:rPr>
        <w:t>За непрадстаўленне службовай або іншай упаўнаважанай асобай або індывідуальным прадпрымальнікам ва ўстаноўленыя тэрміны дакументаў, справаздач, звестак або іншых матэрыялаў у выпадках, калі абавязак іх прадстаўлення прадугледжаны заканадаўчымі актамі, або прадстаўленне такіх дакументаў, справаздач, звестак або іншых матэрыялаў, якія змяшчаюць заведама недакладныя звесткі, прадугледжана адміністрацыйная адказнасць у адпаведнасці з артыкулам 24.11 КаАП у выглядзе штрафу ў памеры да дваццаці базавых велічыняў.</w:t>
      </w:r>
    </w:p>
    <w:p w:rsidR="000D603B" w:rsidRPr="000C08FF" w:rsidRDefault="000D603B" w:rsidP="000D603B">
      <w:pPr>
        <w:autoSpaceDE w:val="0"/>
        <w:autoSpaceDN w:val="0"/>
        <w:adjustRightInd w:val="0"/>
        <w:ind w:firstLine="709"/>
        <w:jc w:val="both"/>
        <w:rPr>
          <w:iCs/>
          <w:sz w:val="26"/>
          <w:szCs w:val="26"/>
          <w:highlight w:val="yellow"/>
        </w:rPr>
      </w:pPr>
    </w:p>
    <w:p w:rsidR="00CF2CBB" w:rsidRDefault="00CF2CBB"/>
    <w:sectPr w:rsidR="00CF2CBB" w:rsidSect="00C73F26">
      <w:headerReference w:type="even" r:id="rId5"/>
      <w:headerReference w:type="default" r:id="rId6"/>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90" w:rsidRDefault="000D603B" w:rsidP="00EF47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7F90" w:rsidRDefault="000D603B" w:rsidP="00405A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90" w:rsidRDefault="000D603B" w:rsidP="00EF47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B7F90" w:rsidRDefault="000D603B" w:rsidP="00405A5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3B"/>
    <w:rsid w:val="000D603B"/>
    <w:rsid w:val="0077794E"/>
    <w:rsid w:val="00936AD7"/>
    <w:rsid w:val="009A2B00"/>
    <w:rsid w:val="00CC0817"/>
    <w:rsid w:val="00CF2CBB"/>
    <w:rsid w:val="00F2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03B"/>
    <w:pPr>
      <w:tabs>
        <w:tab w:val="center" w:pos="4677"/>
        <w:tab w:val="right" w:pos="9355"/>
      </w:tabs>
    </w:pPr>
  </w:style>
  <w:style w:type="character" w:customStyle="1" w:styleId="a4">
    <w:name w:val="Верхний колонтитул Знак"/>
    <w:basedOn w:val="a0"/>
    <w:link w:val="a3"/>
    <w:rsid w:val="000D603B"/>
    <w:rPr>
      <w:rFonts w:ascii="Times New Roman" w:eastAsia="Times New Roman" w:hAnsi="Times New Roman" w:cs="Times New Roman"/>
      <w:sz w:val="24"/>
      <w:szCs w:val="24"/>
      <w:lang w:eastAsia="ru-RU"/>
    </w:rPr>
  </w:style>
  <w:style w:type="character" w:styleId="a5">
    <w:name w:val="page number"/>
    <w:basedOn w:val="a0"/>
    <w:rsid w:val="000D6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03B"/>
    <w:pPr>
      <w:tabs>
        <w:tab w:val="center" w:pos="4677"/>
        <w:tab w:val="right" w:pos="9355"/>
      </w:tabs>
    </w:pPr>
  </w:style>
  <w:style w:type="character" w:customStyle="1" w:styleId="a4">
    <w:name w:val="Верхний колонтитул Знак"/>
    <w:basedOn w:val="a0"/>
    <w:link w:val="a3"/>
    <w:rsid w:val="000D603B"/>
    <w:rPr>
      <w:rFonts w:ascii="Times New Roman" w:eastAsia="Times New Roman" w:hAnsi="Times New Roman" w:cs="Times New Roman"/>
      <w:sz w:val="24"/>
      <w:szCs w:val="24"/>
      <w:lang w:eastAsia="ru-RU"/>
    </w:rPr>
  </w:style>
  <w:style w:type="character" w:styleId="a5">
    <w:name w:val="page number"/>
    <w:basedOn w:val="a0"/>
    <w:rsid w:val="000D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ГлавныйСпециалист</dc:creator>
  <cp:lastModifiedBy>ГлавныйСпециалист</cp:lastModifiedBy>
  <cp:revision>1</cp:revision>
  <dcterms:created xsi:type="dcterms:W3CDTF">2024-10-02T04:32:00Z</dcterms:created>
  <dcterms:modified xsi:type="dcterms:W3CDTF">2024-10-02T04:33:00Z</dcterms:modified>
</cp:coreProperties>
</file>