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A6" w:rsidRDefault="00A47AA6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A47AA6" w:rsidRDefault="00A47AA6">
      <w:pPr>
        <w:pStyle w:val="newncpi"/>
        <w:ind w:firstLine="0"/>
        <w:jc w:val="center"/>
      </w:pPr>
      <w:r>
        <w:rPr>
          <w:rStyle w:val="datepr"/>
        </w:rPr>
        <w:t>13 января 2025 г.</w:t>
      </w:r>
      <w:r>
        <w:rPr>
          <w:rStyle w:val="number"/>
        </w:rPr>
        <w:t xml:space="preserve"> № 10</w:t>
      </w:r>
    </w:p>
    <w:p w:rsidR="00A47AA6" w:rsidRDefault="00A47AA6">
      <w:pPr>
        <w:pStyle w:val="titlencpi"/>
      </w:pPr>
      <w:r>
        <w:t>Об изменении указов Президента Республики Беларусь</w:t>
      </w:r>
    </w:p>
    <w:p w:rsidR="00A47AA6" w:rsidRDefault="00A47AA6">
      <w:pPr>
        <w:pStyle w:val="preamble"/>
      </w:pPr>
      <w:r>
        <w:t xml:space="preserve">В целях сокращения количества не завершенных строительством одноквартирных жилых домов и (или) нежилых капитальных построек пятого класса сложности на придомовой территории </w:t>
      </w:r>
      <w:r>
        <w:rPr>
          <w:rStyle w:val="razr"/>
        </w:rPr>
        <w:t>постановляю:</w:t>
      </w:r>
    </w:p>
    <w:p w:rsidR="00A47AA6" w:rsidRDefault="00A47AA6">
      <w:pPr>
        <w:pStyle w:val="point"/>
      </w:pPr>
      <w:r>
        <w:t>1. Внести изменения в указы Президента Республики Беларусь (приложение).</w:t>
      </w:r>
    </w:p>
    <w:p w:rsidR="00A47AA6" w:rsidRDefault="00A47AA6">
      <w:pPr>
        <w:pStyle w:val="point"/>
      </w:pPr>
      <w:r>
        <w:t>2. Настоящий Указ вступает в силу после его официального опубликования.</w:t>
      </w:r>
    </w:p>
    <w:p w:rsidR="00A47AA6" w:rsidRDefault="00A47A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47AA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7AA6" w:rsidRDefault="00A47AA6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7AA6" w:rsidRDefault="00A47AA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A47AA6" w:rsidRDefault="00A47AA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A47AA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AA6" w:rsidRDefault="00A47A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AA6" w:rsidRDefault="00A47AA6">
            <w:pPr>
              <w:pStyle w:val="append1"/>
            </w:pPr>
            <w:r>
              <w:t>Приложение</w:t>
            </w:r>
            <w:r>
              <w:br/>
              <w:t>к Указу Президента</w:t>
            </w:r>
            <w:r>
              <w:br/>
              <w:t>Республики Беларусь</w:t>
            </w:r>
            <w:r>
              <w:br/>
              <w:t>13.01.2025 № 10</w:t>
            </w:r>
          </w:p>
        </w:tc>
      </w:tr>
    </w:tbl>
    <w:p w:rsidR="00A47AA6" w:rsidRDefault="00A47AA6">
      <w:pPr>
        <w:pStyle w:val="titlep"/>
        <w:jc w:val="left"/>
      </w:pPr>
      <w:r>
        <w:t>ИЗМЕНЕНИЯ,</w:t>
      </w:r>
      <w:r>
        <w:br/>
        <w:t>вносимые в указы Президента Республики Беларусь</w:t>
      </w:r>
    </w:p>
    <w:p w:rsidR="00A47AA6" w:rsidRDefault="00A47AA6">
      <w:pPr>
        <w:pStyle w:val="point"/>
      </w:pPr>
      <w:r>
        <w:t>1. Пункт 1 Указа Президента Республики Беларусь от 25 июля 2022 г. № 253 «Об упрощенном порядке приемки в эксплуатацию объектов строительства» изложить в следующей редакции:</w:t>
      </w:r>
    </w:p>
    <w:p w:rsidR="00A47AA6" w:rsidRDefault="00A47AA6">
      <w:pPr>
        <w:pStyle w:val="point"/>
      </w:pPr>
      <w:r>
        <w:rPr>
          <w:rStyle w:val="rednoun"/>
        </w:rPr>
        <w:t>«</w:t>
      </w:r>
      <w:r>
        <w:t>1. Установить, что:</w:t>
      </w:r>
    </w:p>
    <w:p w:rsidR="00A47AA6" w:rsidRDefault="00A47AA6">
      <w:pPr>
        <w:pStyle w:val="underpoint"/>
      </w:pPr>
      <w:proofErr w:type="gramStart"/>
      <w:r>
        <w:t>1.1. объекты строительства, возведенные (реконструированные) гражданами на земельных участках, предоставленных для строительства и (или) обслуживания одноквартирных жилых домов и права на которые у них возникли до 1 сентября 2022 г. (за исключением расположенных в г. Минске), могут по решению местного исполнительного и распорядительного органа приниматься в эксплуатацию без наличия разрешительной документации на их строительство (разрешения на реконструкцию) и (или) проектной</w:t>
      </w:r>
      <w:proofErr w:type="gramEnd"/>
      <w:r>
        <w:t xml:space="preserve"> документации.</w:t>
      </w:r>
    </w:p>
    <w:p w:rsidR="00A47AA6" w:rsidRDefault="00A47AA6">
      <w:pPr>
        <w:pStyle w:val="newncpi"/>
      </w:pPr>
      <w:r>
        <w:t>Заявления о приемке в эксплуатацию объектов строительства в соответствии с частью первой настоящего подпункта могут быть поданы гражданами до 1 января 2028 г.;</w:t>
      </w:r>
    </w:p>
    <w:p w:rsidR="00A47AA6" w:rsidRDefault="00A47AA6">
      <w:pPr>
        <w:pStyle w:val="underpoint"/>
      </w:pPr>
      <w:r>
        <w:t>1.2. возведение (реконструкция) гражданами объектов строительства, указанных в части первой подпункта 1.1 настоящего пункта, по которым местным исполнительным и распорядительным органом принято решение о приемке в эксплуатацию, не признается самовольным строительством;</w:t>
      </w:r>
    </w:p>
    <w:p w:rsidR="00A47AA6" w:rsidRDefault="00A47AA6">
      <w:pPr>
        <w:pStyle w:val="underpoint"/>
      </w:pPr>
      <w:proofErr w:type="gramStart"/>
      <w:r>
        <w:t>1.3. приемка в эксплуатацию объектов строительства, указанных в части первой подпункта 1.1 настоящего пункта, осуществляется приемочной комиссией, созданной местным исполнительным и распорядительным органом в порядке, установленном в пункте 1 статьи 109 Кодекса Республики Беларусь об архитектурной, градостроительной и строительной деятельности (далее – приемочная комиссия);</w:t>
      </w:r>
      <w:proofErr w:type="gramEnd"/>
    </w:p>
    <w:p w:rsidR="00A47AA6" w:rsidRDefault="00A47AA6">
      <w:pPr>
        <w:pStyle w:val="underpoint"/>
      </w:pPr>
      <w:r>
        <w:t>1.4. приемочной комиссией объекты строительства, указанные в части первой подпункта 1.1 настоящего пункта, оцениваются по следующим критериям:</w:t>
      </w:r>
    </w:p>
    <w:p w:rsidR="00A47AA6" w:rsidRDefault="00A47AA6">
      <w:pPr>
        <w:pStyle w:val="newncpi"/>
      </w:pPr>
      <w:r>
        <w:t>соответствие пятому классу сложности;</w:t>
      </w:r>
    </w:p>
    <w:p w:rsidR="00A47AA6" w:rsidRDefault="00A47AA6">
      <w:pPr>
        <w:pStyle w:val="newncpi"/>
      </w:pPr>
      <w:r>
        <w:t>соблюдение требований по размещению в границах предоставленного земельного участка;</w:t>
      </w:r>
    </w:p>
    <w:p w:rsidR="00A47AA6" w:rsidRDefault="00A47AA6">
      <w:pPr>
        <w:pStyle w:val="newncpi"/>
      </w:pPr>
      <w:r>
        <w:t>соответствие готовности объекта к эксплуатации;</w:t>
      </w:r>
    </w:p>
    <w:p w:rsidR="00A47AA6" w:rsidRDefault="00A47AA6">
      <w:pPr>
        <w:pStyle w:val="underpoint"/>
      </w:pPr>
      <w:r>
        <w:t xml:space="preserve">1.5. по окончании работы приемочной комиссии ее председатель представляет акт приемки в эксплуатацию объектов строительства, указанных в части первой подпункта 1.1 </w:t>
      </w:r>
      <w:r>
        <w:lastRenderedPageBreak/>
        <w:t xml:space="preserve">настоящего пункта, </w:t>
      </w:r>
      <w:proofErr w:type="gramStart"/>
      <w:r>
        <w:t>в</w:t>
      </w:r>
      <w:proofErr w:type="gramEnd"/>
      <w:r>
        <w:t> </w:t>
      </w:r>
      <w:proofErr w:type="gramStart"/>
      <w:r>
        <w:t>местный</w:t>
      </w:r>
      <w:proofErr w:type="gramEnd"/>
      <w:r>
        <w:t xml:space="preserve"> исполнительный и распорядительный орган, назначивший приемочную комиссию, для его утверждения или мотивированное заключение о несоответствии объекта критериям, установленным в подпункте 1.4 настоящего пункта;</w:t>
      </w:r>
    </w:p>
    <w:p w:rsidR="00A47AA6" w:rsidRDefault="00A47AA6">
      <w:pPr>
        <w:pStyle w:val="underpoint"/>
      </w:pPr>
      <w:r>
        <w:t>1.6. по результатам устранения изложенных в мотивированном заключении несоответствий гражданин вправе обратиться повторно за приемкой в эксплуатацию объектов строительства, указанных в части первой подпункта 1.1 настоящего пункта, в срок до 1 января 2028 г.;</w:t>
      </w:r>
    </w:p>
    <w:p w:rsidR="00A47AA6" w:rsidRDefault="00A47AA6">
      <w:pPr>
        <w:pStyle w:val="underpoint"/>
      </w:pPr>
      <w:r>
        <w:t>1.7. приемка в эксплуатацию объектов строительства, указанных в части первой подпункта 1.1 настоящего пункта, осуществляется на основании документов, перечисленных в подпункте 9.3.4 пункта 9.3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  <w:r>
        <w:rPr>
          <w:rStyle w:val="rednoun"/>
        </w:rPr>
        <w:t>»</w:t>
      </w:r>
      <w:r>
        <w:t>.</w:t>
      </w:r>
    </w:p>
    <w:p w:rsidR="00A47AA6" w:rsidRDefault="00A47AA6">
      <w:pPr>
        <w:pStyle w:val="point"/>
      </w:pPr>
      <w:r>
        <w:t>2. В перечне административных процедур, осуществляемых государственными органами и иными организациями по заявлениям граждан, утвержденном Указом Президента Республики Беларусь от 26 апреля 2010 г. № 200:</w:t>
      </w:r>
    </w:p>
    <w:p w:rsidR="00A47AA6" w:rsidRDefault="00A47AA6">
      <w:pPr>
        <w:pStyle w:val="underpoint"/>
      </w:pPr>
      <w:r>
        <w:t>2.1. в графе 3 подпункта 9.3.4 пункта 9.3:</w:t>
      </w:r>
    </w:p>
    <w:p w:rsidR="00A47AA6" w:rsidRDefault="00A47AA6">
      <w:pPr>
        <w:pStyle w:val="newncpi"/>
      </w:pPr>
      <w:r>
        <w:t>абзацы второй и третий после слова «садоводства» дополнить словами «, одноквартирных жилых домов и (или) нежилых капитальных построек пятого класса сложности на придомовой территории, принимаемых в эксплуатацию в упрощенном порядке*********»;</w:t>
      </w:r>
    </w:p>
    <w:p w:rsidR="00A47AA6" w:rsidRDefault="00A47AA6">
      <w:pPr>
        <w:pStyle w:val="newncpi"/>
      </w:pPr>
      <w:r>
        <w:t>абзац пятый дополнить словами «, за исключением приемки в эксплуатацию законченных возведением (реконструкцией) в упрощенном порядке********* одноквартирных жилых домов и (или) нежилых капитальных построек пятого класса сложности на придомовой территории»;</w:t>
      </w:r>
    </w:p>
    <w:p w:rsidR="00A47AA6" w:rsidRDefault="00A47AA6">
      <w:pPr>
        <w:pStyle w:val="underpoint"/>
      </w:pPr>
      <w:r>
        <w:t>2.2. дополнить перечень подстрочным примечанием «*********» следующего содержания:</w:t>
      </w:r>
    </w:p>
    <w:p w:rsidR="00A47AA6" w:rsidRDefault="00A47AA6">
      <w:pPr>
        <w:pStyle w:val="snoski"/>
        <w:spacing w:after="240"/>
      </w:pPr>
      <w:r>
        <w:t>«********* Под упрощенным порядком понимается порядок, установленный Указом Президента Республики Беларусь от 25 июля 2022 г. № 253 «Об упрощенном порядке приемки в эксплуатацию объектов строительства»</w:t>
      </w:r>
      <w:proofErr w:type="gramStart"/>
      <w:r>
        <w:t>.»</w:t>
      </w:r>
      <w:proofErr w:type="gramEnd"/>
      <w:r>
        <w:t>.</w:t>
      </w:r>
    </w:p>
    <w:p w:rsidR="00A47AA6" w:rsidRDefault="00A47AA6">
      <w:pPr>
        <w:pStyle w:val="newncpi"/>
      </w:pPr>
      <w:r>
        <w:t> </w:t>
      </w:r>
    </w:p>
    <w:p w:rsidR="00E6520E" w:rsidRDefault="00E6520E"/>
    <w:sectPr w:rsidR="00E6520E" w:rsidSect="00A47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2A" w:rsidRDefault="008E672A" w:rsidP="00A47AA6">
      <w:pPr>
        <w:spacing w:after="0" w:line="240" w:lineRule="auto"/>
      </w:pPr>
      <w:r>
        <w:separator/>
      </w:r>
    </w:p>
  </w:endnote>
  <w:endnote w:type="continuationSeparator" w:id="0">
    <w:p w:rsidR="008E672A" w:rsidRDefault="008E672A" w:rsidP="00A4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A6" w:rsidRDefault="00A47A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A6" w:rsidRDefault="00A47A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47AA6" w:rsidTr="00A47AA6">
      <w:tc>
        <w:tcPr>
          <w:tcW w:w="1800" w:type="dxa"/>
          <w:shd w:val="clear" w:color="auto" w:fill="auto"/>
          <w:vAlign w:val="center"/>
        </w:tcPr>
        <w:p w:rsidR="00A47AA6" w:rsidRDefault="00A47AA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755E67F" wp14:editId="35787F1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47AA6" w:rsidRDefault="00A47A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47AA6" w:rsidRDefault="00A47A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17.02.2025</w:t>
          </w:r>
        </w:p>
        <w:p w:rsidR="00A47AA6" w:rsidRPr="00A47AA6" w:rsidRDefault="00A47A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47AA6" w:rsidRDefault="00A47A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2A" w:rsidRDefault="008E672A" w:rsidP="00A47AA6">
      <w:pPr>
        <w:spacing w:after="0" w:line="240" w:lineRule="auto"/>
      </w:pPr>
      <w:r>
        <w:separator/>
      </w:r>
    </w:p>
  </w:footnote>
  <w:footnote w:type="continuationSeparator" w:id="0">
    <w:p w:rsidR="008E672A" w:rsidRDefault="008E672A" w:rsidP="00A4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A6" w:rsidRDefault="00A47AA6" w:rsidP="00B049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AA6" w:rsidRDefault="00A47A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A6" w:rsidRPr="00A47AA6" w:rsidRDefault="00A47AA6" w:rsidP="00B049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47AA6">
      <w:rPr>
        <w:rStyle w:val="a7"/>
        <w:rFonts w:ascii="Times New Roman" w:hAnsi="Times New Roman" w:cs="Times New Roman"/>
        <w:sz w:val="24"/>
      </w:rPr>
      <w:fldChar w:fldCharType="begin"/>
    </w:r>
    <w:r w:rsidRPr="00A47AA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47AA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47AA6">
      <w:rPr>
        <w:rStyle w:val="a7"/>
        <w:rFonts w:ascii="Times New Roman" w:hAnsi="Times New Roman" w:cs="Times New Roman"/>
        <w:sz w:val="24"/>
      </w:rPr>
      <w:fldChar w:fldCharType="end"/>
    </w:r>
  </w:p>
  <w:p w:rsidR="00A47AA6" w:rsidRPr="00A47AA6" w:rsidRDefault="00A47AA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A6" w:rsidRDefault="00A47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A6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AFC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27DD"/>
    <w:rsid w:val="001631C5"/>
    <w:rsid w:val="0016353A"/>
    <w:rsid w:val="0016393C"/>
    <w:rsid w:val="00163F35"/>
    <w:rsid w:val="001650E7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D91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59"/>
    <w:rsid w:val="001D7466"/>
    <w:rsid w:val="001E117A"/>
    <w:rsid w:val="001E1802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13AD"/>
    <w:rsid w:val="002914EA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05DAA"/>
    <w:rsid w:val="0030785A"/>
    <w:rsid w:val="00310258"/>
    <w:rsid w:val="003106F6"/>
    <w:rsid w:val="00311D55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BDA"/>
    <w:rsid w:val="003A6DC6"/>
    <w:rsid w:val="003A7637"/>
    <w:rsid w:val="003A7E7F"/>
    <w:rsid w:val="003B028C"/>
    <w:rsid w:val="003B0512"/>
    <w:rsid w:val="003B1C78"/>
    <w:rsid w:val="003B1FCD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80E"/>
    <w:rsid w:val="00425DB0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457A"/>
    <w:rsid w:val="00575925"/>
    <w:rsid w:val="00575D91"/>
    <w:rsid w:val="00581317"/>
    <w:rsid w:val="005819A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387"/>
    <w:rsid w:val="0062461B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2F2E"/>
    <w:rsid w:val="008635E3"/>
    <w:rsid w:val="0086408C"/>
    <w:rsid w:val="00866105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303"/>
    <w:rsid w:val="0088164C"/>
    <w:rsid w:val="008816DB"/>
    <w:rsid w:val="00881C3D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72A"/>
    <w:rsid w:val="008E6A65"/>
    <w:rsid w:val="008F0028"/>
    <w:rsid w:val="008F1A0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0FDE"/>
    <w:rsid w:val="009C26F4"/>
    <w:rsid w:val="009C2801"/>
    <w:rsid w:val="009C28B8"/>
    <w:rsid w:val="009C453D"/>
    <w:rsid w:val="009C4E34"/>
    <w:rsid w:val="009C4E47"/>
    <w:rsid w:val="009C4F84"/>
    <w:rsid w:val="009C5A6B"/>
    <w:rsid w:val="009C7AB2"/>
    <w:rsid w:val="009C7ABB"/>
    <w:rsid w:val="009C7D61"/>
    <w:rsid w:val="009C7EF3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47AA6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64D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47A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47A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47A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47A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47A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47A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A47AA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47A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47A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47A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7A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7A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7AA6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A47AA6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A47AA6"/>
  </w:style>
  <w:style w:type="character" w:customStyle="1" w:styleId="post">
    <w:name w:val="post"/>
    <w:basedOn w:val="a0"/>
    <w:rsid w:val="00A47A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7A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4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AA6"/>
  </w:style>
  <w:style w:type="paragraph" w:styleId="a5">
    <w:name w:val="footer"/>
    <w:basedOn w:val="a"/>
    <w:link w:val="a6"/>
    <w:uiPriority w:val="99"/>
    <w:unhideWhenUsed/>
    <w:rsid w:val="00A4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AA6"/>
  </w:style>
  <w:style w:type="character" w:styleId="a7">
    <w:name w:val="page number"/>
    <w:basedOn w:val="a0"/>
    <w:uiPriority w:val="99"/>
    <w:semiHidden/>
    <w:unhideWhenUsed/>
    <w:rsid w:val="00A47AA6"/>
  </w:style>
  <w:style w:type="table" w:styleId="a8">
    <w:name w:val="Table Grid"/>
    <w:basedOn w:val="a1"/>
    <w:uiPriority w:val="59"/>
    <w:rsid w:val="00A4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47A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47A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47A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47A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47A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47A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A47AA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47A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47A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47A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7A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7A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7AA6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A47AA6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A47AA6"/>
  </w:style>
  <w:style w:type="character" w:customStyle="1" w:styleId="post">
    <w:name w:val="post"/>
    <w:basedOn w:val="a0"/>
    <w:rsid w:val="00A47A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7A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4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AA6"/>
  </w:style>
  <w:style w:type="paragraph" w:styleId="a5">
    <w:name w:val="footer"/>
    <w:basedOn w:val="a"/>
    <w:link w:val="a6"/>
    <w:uiPriority w:val="99"/>
    <w:unhideWhenUsed/>
    <w:rsid w:val="00A4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AA6"/>
  </w:style>
  <w:style w:type="character" w:styleId="a7">
    <w:name w:val="page number"/>
    <w:basedOn w:val="a0"/>
    <w:uiPriority w:val="99"/>
    <w:semiHidden/>
    <w:unhideWhenUsed/>
    <w:rsid w:val="00A47AA6"/>
  </w:style>
  <w:style w:type="table" w:styleId="a8">
    <w:name w:val="Table Grid"/>
    <w:basedOn w:val="a1"/>
    <w:uiPriority w:val="59"/>
    <w:rsid w:val="00A4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3964</Characters>
  <Application>Microsoft Office Word</Application>
  <DocSecurity>0</DocSecurity>
  <Lines>82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2025-02-17T07:05:00Z</cp:lastPrinted>
  <dcterms:created xsi:type="dcterms:W3CDTF">2025-02-17T07:04:00Z</dcterms:created>
  <dcterms:modified xsi:type="dcterms:W3CDTF">2025-02-17T07:06:00Z</dcterms:modified>
</cp:coreProperties>
</file>