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D" w:rsidRPr="00844888" w:rsidRDefault="00F107E7" w:rsidP="005C28A0">
      <w:pPr>
        <w:pStyle w:val="point"/>
        <w:rPr>
          <w:b/>
          <w:sz w:val="28"/>
          <w:szCs w:val="28"/>
          <w:lang w:val="be-BY"/>
        </w:rPr>
      </w:pPr>
      <w:r w:rsidRPr="00844888">
        <w:rPr>
          <w:b/>
          <w:sz w:val="28"/>
          <w:szCs w:val="28"/>
          <w:lang w:val="be-BY"/>
        </w:rPr>
        <w:t>Функцыі службы</w:t>
      </w:r>
      <w:bookmarkStart w:id="0" w:name="_GoBack"/>
      <w:bookmarkEnd w:id="0"/>
      <w:r w:rsidRPr="00844888">
        <w:rPr>
          <w:b/>
          <w:sz w:val="28"/>
          <w:szCs w:val="28"/>
          <w:lang w:val="be-BY"/>
        </w:rPr>
        <w:t xml:space="preserve"> “адно акно”</w:t>
      </w:r>
    </w:p>
    <w:p w:rsidR="00F107E7" w:rsidRDefault="00F107E7" w:rsidP="005C28A0">
      <w:pPr>
        <w:pStyle w:val="point"/>
        <w:rPr>
          <w:b/>
          <w:lang w:val="be-BY"/>
        </w:rPr>
      </w:pPr>
    </w:p>
    <w:p w:rsidR="009F616D" w:rsidRPr="009F616D" w:rsidRDefault="009F616D" w:rsidP="005C28A0">
      <w:pPr>
        <w:pStyle w:val="point"/>
        <w:rPr>
          <w:b/>
        </w:rPr>
      </w:pPr>
      <w:r w:rsidRPr="009F616D">
        <w:rPr>
          <w:b/>
        </w:rPr>
        <w:t xml:space="preserve"> п.6 Указа Президента Республики Беларусь от 24 мая 2018 г. № 202 «О службе «одно окно»:</w:t>
      </w:r>
    </w:p>
    <w:p w:rsidR="005C28A0" w:rsidRDefault="005C28A0" w:rsidP="005C28A0">
      <w:pPr>
        <w:pStyle w:val="point"/>
      </w:pPr>
      <w:r>
        <w:t>6. В соответствии с основными задачами служба «одно окно» выполняет следующие функции:</w:t>
      </w:r>
    </w:p>
    <w:p w:rsidR="005C28A0" w:rsidRDefault="005C28A0" w:rsidP="005C28A0">
      <w:pPr>
        <w:pStyle w:val="underpoint"/>
      </w:pPr>
      <w:r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5C28A0" w:rsidRDefault="005C28A0" w:rsidP="005C28A0">
      <w:pPr>
        <w:pStyle w:val="underpoint"/>
      </w:pPr>
      <w:r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5C28A0" w:rsidRDefault="005C28A0" w:rsidP="005C28A0">
      <w:pPr>
        <w:pStyle w:val="underpoint"/>
      </w:pPr>
      <w:proofErr w:type="gramStart"/>
      <w:r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5C28A0" w:rsidRDefault="005C28A0" w:rsidP="005C28A0">
      <w:pPr>
        <w:pStyle w:val="underpoint"/>
      </w:pPr>
      <w:r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5C28A0" w:rsidRDefault="005C28A0" w:rsidP="005C28A0">
      <w:pPr>
        <w:pStyle w:val="underpoint"/>
      </w:pPr>
      <w:r>
        <w:t>6.5. принимает заявления, а также документы и (или) сведения, представляемые вместе с заявлениями;</w:t>
      </w:r>
    </w:p>
    <w:p w:rsidR="005C28A0" w:rsidRDefault="005C28A0" w:rsidP="005C28A0">
      <w:pPr>
        <w:pStyle w:val="underpoint"/>
      </w:pPr>
      <w:r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5C28A0" w:rsidRDefault="005C28A0" w:rsidP="005C28A0">
      <w:pPr>
        <w:pStyle w:val="underpoint"/>
      </w:pPr>
      <w:proofErr w:type="gramStart"/>
      <w:r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5C28A0" w:rsidRDefault="005C28A0" w:rsidP="005C28A0">
      <w:pPr>
        <w:pStyle w:val="underpoint"/>
      </w:pPr>
      <w:proofErr w:type="gramStart"/>
      <w:r>
        <w:t>6.8. 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>
        <w:t xml:space="preserve"> секретам;</w:t>
      </w:r>
    </w:p>
    <w:p w:rsidR="005C28A0" w:rsidRDefault="005C28A0" w:rsidP="005C28A0">
      <w:pPr>
        <w:pStyle w:val="underpoint"/>
      </w:pPr>
      <w:r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5C28A0" w:rsidRDefault="005C28A0" w:rsidP="005C28A0">
      <w:pPr>
        <w:pStyle w:val="newncpi"/>
      </w:pPr>
      <w: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5C28A0" w:rsidRDefault="005C28A0" w:rsidP="005C28A0">
      <w:pPr>
        <w:pStyle w:val="newncpi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5C28A0" w:rsidRDefault="005C28A0" w:rsidP="005C28A0">
      <w:pPr>
        <w:pStyle w:val="underpoint"/>
      </w:pPr>
      <w:r>
        <w:lastRenderedPageBreak/>
        <w:t>6.10. выдает заинтересованным лицам административные решения (их копии, выписки из них);</w:t>
      </w:r>
    </w:p>
    <w:p w:rsidR="005C28A0" w:rsidRDefault="005C28A0" w:rsidP="005C28A0">
      <w:pPr>
        <w:pStyle w:val="underpoint"/>
      </w:pPr>
      <w:r>
        <w:t>6.11. разъясняет порядок и сроки обжалования принятых административных решений;</w:t>
      </w:r>
    </w:p>
    <w:p w:rsidR="005C28A0" w:rsidRDefault="005C28A0" w:rsidP="005C28A0">
      <w:pPr>
        <w:pStyle w:val="underpoint"/>
      </w:pPr>
      <w:r>
        <w:t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5C28A0" w:rsidRDefault="005C28A0" w:rsidP="005C28A0">
      <w:pPr>
        <w:pStyle w:val="underpoint"/>
      </w:pPr>
      <w:r>
        <w:t>6.13. ведет делопроизводство по заявлениям в установленном законодательством порядке.</w:t>
      </w:r>
    </w:p>
    <w:p w:rsidR="00E6520E" w:rsidRDefault="00E6520E"/>
    <w:p w:rsidR="009F616D" w:rsidRDefault="009F616D"/>
    <w:sectPr w:rsidR="009F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88" w:rsidRDefault="006B0A88" w:rsidP="009F616D">
      <w:pPr>
        <w:spacing w:after="0" w:line="240" w:lineRule="auto"/>
      </w:pPr>
      <w:r>
        <w:separator/>
      </w:r>
    </w:p>
  </w:endnote>
  <w:endnote w:type="continuationSeparator" w:id="0">
    <w:p w:rsidR="006B0A88" w:rsidRDefault="006B0A88" w:rsidP="009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88" w:rsidRDefault="006B0A88" w:rsidP="009F616D">
      <w:pPr>
        <w:spacing w:after="0" w:line="240" w:lineRule="auto"/>
      </w:pPr>
      <w:r>
        <w:separator/>
      </w:r>
    </w:p>
  </w:footnote>
  <w:footnote w:type="continuationSeparator" w:id="0">
    <w:p w:rsidR="006B0A88" w:rsidRDefault="006B0A88" w:rsidP="009F6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DD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32A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28A0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A88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A79F3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4888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16D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1C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7E7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CF7"/>
    <w:rsid w:val="00F50F92"/>
    <w:rsid w:val="00F516F0"/>
    <w:rsid w:val="00F52779"/>
    <w:rsid w:val="00F529BC"/>
    <w:rsid w:val="00F52B2E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0DD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6D"/>
  </w:style>
  <w:style w:type="paragraph" w:styleId="a5">
    <w:name w:val="footer"/>
    <w:basedOn w:val="a"/>
    <w:link w:val="a6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28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16D"/>
  </w:style>
  <w:style w:type="paragraph" w:styleId="a5">
    <w:name w:val="footer"/>
    <w:basedOn w:val="a"/>
    <w:link w:val="a6"/>
    <w:uiPriority w:val="99"/>
    <w:unhideWhenUsed/>
    <w:rsid w:val="009F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Company>SPecialiST RePack, SanBuild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2025-04-10T14:30:00Z</dcterms:created>
  <dcterms:modified xsi:type="dcterms:W3CDTF">2025-04-10T14:33:00Z</dcterms:modified>
</cp:coreProperties>
</file>