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31D" w:rsidRPr="00E61F56" w:rsidRDefault="009C331D" w:rsidP="00E61F5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61F56">
        <w:rPr>
          <w:rFonts w:ascii="Times New Roman" w:hAnsi="Times New Roman" w:cs="Times New Roman"/>
          <w:b/>
          <w:bCs/>
          <w:sz w:val="48"/>
          <w:szCs w:val="48"/>
        </w:rPr>
        <w:t>22 марта- Всемирный день водных ресурсов!</w:t>
      </w:r>
    </w:p>
    <w:p w:rsidR="009C331D" w:rsidRDefault="00D34E49" w:rsidP="00D34E49">
      <w:pPr>
        <w:jc w:val="center"/>
      </w:pPr>
      <w:r>
        <w:rPr>
          <w:noProof/>
        </w:rPr>
        <w:drawing>
          <wp:inline distT="0" distB="0" distL="0" distR="0">
            <wp:extent cx="4791075" cy="3517498"/>
            <wp:effectExtent l="0" t="0" r="0" b="6985"/>
            <wp:docPr id="209059871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9" t="10798" r="14557" b="4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990" cy="35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 w:rsidRPr="009C331D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611BD8">
        <w:rPr>
          <w:rFonts w:ascii="Times New Roman" w:hAnsi="Times New Roman" w:cs="Times New Roman"/>
          <w:sz w:val="24"/>
          <w:szCs w:val="24"/>
        </w:rPr>
        <w:t>Берестовицкого</w:t>
      </w:r>
      <w:r w:rsidRPr="009C331D">
        <w:rPr>
          <w:rFonts w:ascii="Times New Roman" w:hAnsi="Times New Roman" w:cs="Times New Roman"/>
          <w:sz w:val="24"/>
          <w:szCs w:val="24"/>
        </w:rPr>
        <w:t xml:space="preserve"> районного исполнительного комитета от </w:t>
      </w:r>
      <w:r w:rsidR="00611BD8">
        <w:rPr>
          <w:rFonts w:ascii="Times New Roman" w:hAnsi="Times New Roman" w:cs="Times New Roman"/>
          <w:sz w:val="24"/>
          <w:szCs w:val="24"/>
        </w:rPr>
        <w:t>25</w:t>
      </w:r>
      <w:r w:rsidRPr="009C331D">
        <w:rPr>
          <w:rFonts w:ascii="Times New Roman" w:hAnsi="Times New Roman" w:cs="Times New Roman"/>
          <w:sz w:val="24"/>
          <w:szCs w:val="24"/>
        </w:rPr>
        <w:t xml:space="preserve"> </w:t>
      </w:r>
      <w:r w:rsidR="00611BD8">
        <w:rPr>
          <w:rFonts w:ascii="Times New Roman" w:hAnsi="Times New Roman" w:cs="Times New Roman"/>
          <w:sz w:val="24"/>
          <w:szCs w:val="24"/>
        </w:rPr>
        <w:t>сентября</w:t>
      </w:r>
      <w:r w:rsidRPr="009C331D">
        <w:rPr>
          <w:rFonts w:ascii="Times New Roman" w:hAnsi="Times New Roman" w:cs="Times New Roman"/>
          <w:sz w:val="24"/>
          <w:szCs w:val="24"/>
        </w:rPr>
        <w:t xml:space="preserve"> 2020 г. № 4</w:t>
      </w:r>
      <w:r w:rsidR="00611BD8">
        <w:rPr>
          <w:rFonts w:ascii="Times New Roman" w:hAnsi="Times New Roman" w:cs="Times New Roman"/>
          <w:sz w:val="24"/>
          <w:szCs w:val="24"/>
        </w:rPr>
        <w:t>58</w:t>
      </w:r>
      <w:r w:rsidRPr="009C331D">
        <w:rPr>
          <w:rFonts w:ascii="Times New Roman" w:hAnsi="Times New Roman" w:cs="Times New Roman"/>
          <w:sz w:val="24"/>
          <w:szCs w:val="24"/>
        </w:rPr>
        <w:t xml:space="preserve"> «О водоохранных зонах и прибрежных полосах водных объектов </w:t>
      </w:r>
      <w:r>
        <w:rPr>
          <w:rFonts w:ascii="Times New Roman" w:hAnsi="Times New Roman" w:cs="Times New Roman"/>
          <w:sz w:val="24"/>
          <w:szCs w:val="24"/>
          <w:lang w:val="ru-RU"/>
        </w:rPr>
        <w:t>Берестовицкого</w:t>
      </w:r>
      <w:r w:rsidRPr="009C331D">
        <w:rPr>
          <w:rFonts w:ascii="Times New Roman" w:hAnsi="Times New Roman" w:cs="Times New Roman"/>
          <w:sz w:val="24"/>
          <w:szCs w:val="24"/>
        </w:rPr>
        <w:t xml:space="preserve"> района Гродненской области» утверждены границы водоохранных зон и прибрежных полос.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Режим осуществления хозяйственной и иной деятельности в водоохранных зонах и прибрежных полосах установлен в статьях 53 и 54 Водного кодекса Республики Беларусь.</w:t>
      </w:r>
    </w:p>
    <w:p w:rsidR="009C331D" w:rsidRPr="009C331D" w:rsidRDefault="009C331D" w:rsidP="009C3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        </w:t>
      </w:r>
      <w:r w:rsidRPr="009C331D">
        <w:rPr>
          <w:rFonts w:ascii="Times New Roman" w:hAnsi="Times New Roman" w:cs="Times New Roman"/>
          <w:b/>
          <w:bCs/>
          <w:sz w:val="24"/>
          <w:szCs w:val="24"/>
        </w:rPr>
        <w:t>Так, в границах водоохранных зон не допускаются, если иное не установлено Президентом Республики Беларусь: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 применение (внесение) с использованием авиации химических средств защиты растений и минеральных удобрений;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bookmarkStart w:id="0" w:name="Par869"/>
      <w:bookmarkEnd w:id="0"/>
      <w:r w:rsidRPr="009C331D">
        <w:rPr>
          <w:rFonts w:ascii="Times New Roman" w:hAnsi="Times New Roman" w:cs="Times New Roman"/>
          <w:sz w:val="24"/>
          <w:szCs w:val="24"/>
        </w:rPr>
        <w:t>- возведение, эксплуатация, реконструкция, капитальный ремонт объектов захоронения отходов, объектов обезвреживания отходов, объектов хранения отходов (за исключением санкционированных мест временного хранения отходов, исключающих возможность попадания отходов в поверхностные и подземные воды);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 возведение, эксплуатация, реконструкция, капитальный ремонт объектов хранения и (или) объектов захоронения химических средств защиты растений;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 складирование снега с содержанием песчано-солевых смесей, противоледных реагентов;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bookmarkStart w:id="1" w:name="Par872"/>
      <w:bookmarkEnd w:id="1"/>
      <w:r w:rsidRPr="009C331D">
        <w:rPr>
          <w:rFonts w:ascii="Times New Roman" w:hAnsi="Times New Roman" w:cs="Times New Roman"/>
          <w:sz w:val="24"/>
          <w:szCs w:val="24"/>
        </w:rPr>
        <w:t>- размещение полей орошения сточными водами, кладбищ, скотомогильников, полей фильтрации, иловых и шламовых площадок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-мойка транспортных и других технических средств;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 устройство летних лагерей для сельскохозяйственных животных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 рубка леса, удаление, пересадка объектов растительного мира без лесоустроительных проектов, проектной документации, утвержденных в установленном законодательством порядке, без лесорубочного  билета, ордера, разрешения местного исполнительного и распорядительного органа, за исключением случаев, предусмотренных законодательством об использовании, охране, защите и воспроизводстве лесов, об охране и использовании растительного мира, о транспорте, о Государственной границе Республики Беларусь.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lastRenderedPageBreak/>
        <w:t> Существующие на территории водоохранных зон населенные пункты, промышленные, сельскохозяйственные и иные объекты должны быть благоустроены, оснащены централизованной системой канализации или водонепроницаемыми выгребами, другими устройствами, обеспечивающими предотвращение загрязнения, засорения вод, с организованным подъездом для вывоза содержимого этих устройств, системами дождевой канализации.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Законодательными актами могут быть установлены и другие запреты и ограничения хозяйственной и иной деятельности в водоохранных зонах.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 xml:space="preserve">        В границах прибрежных полос действуют запреты и ограничения для водоохранных зон, а </w:t>
      </w:r>
      <w:proofErr w:type="gramStart"/>
      <w:r w:rsidRPr="009C331D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9C331D">
        <w:rPr>
          <w:rFonts w:ascii="Times New Roman" w:hAnsi="Times New Roman" w:cs="Times New Roman"/>
          <w:sz w:val="24"/>
          <w:szCs w:val="24"/>
        </w:rPr>
        <w:t xml:space="preserve"> не допускается на расстоянии до 10 метров по горизонтали от береговой линии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      - применение всех видов удобрений и химических средств защиты растений, за исключением их применения при проведении работ, связанных с регулированием распространения и численности дикорастущих растений отдельных видов в соответствии с законодательством об охране и использовании растительного мира, о защите растений;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       -обработка, распашка земель (почв), за исключением обработки земель (почв) для залужения и посадки защитных лесов, а также при проведении работ, указанных в подпунктах 3.1 - 3.4 пункта 3 настоящей статьи;</w:t>
      </w:r>
    </w:p>
    <w:p w:rsidR="009C331D" w:rsidRPr="009C331D" w:rsidRDefault="009C331D" w:rsidP="009C331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C331D"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 w:rsidR="00A90500" w:rsidRPr="00A90500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-ограждение земельных участков на расстоянии менее 5 метров по горизонтали от береговой линии, за исключением земельных участков, предоставленных для возведения и обслуживания водозаборных сооружений, объектов внутреннего водного транспорта, энергетики, рыбоводных хозяйств, объектов лечебно-оздоровительного назначения, эксплуатация которых непосредственно связана с использованием поверхностных водных объектов;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 размещение лодочных причалов и баз (сооружений) для стоянки маломерных судов за пределами отведенных для этих целей мест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 размещение сооружений для очистки сточных вод (за исключением сооружений для очистки поверхностных сточных вод) и обработки осадка сточных вод;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 предоставление земельных участков для строительства и обслуживания капитальных строений (зданий, сооружений), в том числе жилых домов, коллективного садоводства и дачного строительства;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-добыча общераспространенных полезных ископаемых;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 возведение, реконструкция, капитальный ремонт и эксплуатация объектов хранения нефти и нефтепродуктов, автозаправочных станций, станций технического обслуживания автотранспорта;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 возведение котельных на твердом и жидком топливе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 возведение, реконструкция, капитальный ремонт и эксплуатация животноводческих ферм, комплексов, объектов, в том числе навозохранилищ и жижесборников, выпас сельскохозяйственных животных;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-возведение жилых домов, строений и сооружений, необходимых для обслуживания и эксплуатации жилых домов;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-стоянка механических транспортных средств до 30 метров по горизонтали от береговой линии, если иное не установлено Президентом Республики Беларусь;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 удаление, пересадка объектов растительного мира,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 рубки главного пользования, рубки реконструкции, заготовка второстепенных лесных ресурсов и мха, сбор лесной подстилки и опавших листьев.</w:t>
      </w:r>
    </w:p>
    <w:p w:rsidR="009C331D" w:rsidRPr="009C331D" w:rsidRDefault="009C331D" w:rsidP="009C331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908"/>
      <w:bookmarkStart w:id="3" w:name="Par922"/>
      <w:bookmarkEnd w:id="2"/>
      <w:bookmarkEnd w:id="3"/>
      <w:r w:rsidRPr="009C331D">
        <w:rPr>
          <w:rFonts w:ascii="Times New Roman" w:hAnsi="Times New Roman" w:cs="Times New Roman"/>
          <w:sz w:val="24"/>
          <w:szCs w:val="24"/>
        </w:rPr>
        <w:lastRenderedPageBreak/>
        <w:t>       </w:t>
      </w:r>
      <w:r w:rsidRPr="009C331D">
        <w:rPr>
          <w:rFonts w:ascii="Times New Roman" w:hAnsi="Times New Roman" w:cs="Times New Roman"/>
          <w:b/>
          <w:bCs/>
          <w:sz w:val="24"/>
          <w:szCs w:val="24"/>
        </w:rPr>
        <w:t>За нарушение требований законодательства в области охраны водных ресурсов Кодексом Республики Беларусь об административных правонарушениях предусмотрена административная ответственность: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-         по статье 13.34 Загрязнение либо засорение вод.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       Загрязнение либо засорение поверхностных или подземных вод –влекут наложение штрафа в размере до двадцати базовых величин, на индивидуального предпринимателя – до ста базовых величин, а на юридическое лицо – до пятисот базовых величин.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Нарушение режима осуществления хозяйственной и иной деятельности в водоохранных зонах или прибрежных полосах –влечет наложение штрафа в размере до десяти базовых величин, на индивидуального предпринимателя – до двадцати пяти базовых величин, а на юридическое лицо – до пятидесяти базовых величин.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bookmarkStart w:id="4" w:name="a239"/>
      <w:bookmarkEnd w:id="4"/>
      <w:r w:rsidRPr="009C331D">
        <w:rPr>
          <w:rFonts w:ascii="Times New Roman" w:hAnsi="Times New Roman" w:cs="Times New Roman"/>
          <w:sz w:val="24"/>
          <w:szCs w:val="24"/>
        </w:rPr>
        <w:t>-        по статье 16.35. Нарушение правил водопользования</w:t>
      </w:r>
      <w:r w:rsidR="00A90500">
        <w:rPr>
          <w:rFonts w:ascii="Times New Roman" w:hAnsi="Times New Roman" w:cs="Times New Roman"/>
          <w:sz w:val="24"/>
          <w:szCs w:val="24"/>
        </w:rPr>
        <w:t>.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     Нарушение порядка ведения учета добываемых подземных вод, изымаемых поверхностных вод и сточных вод, сбрасываемых в окружающую среду, –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влечет наложение штрафа в размере до двадцати базовых величин, на индивидуального предпринимателя – до пятидесяти базовых величин, а на юридическое лицо – до ста базовых величин.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Нарушение требований при возведении, ликвидации поверхностных водных объектов и объектов, оказывающих воздействие на водные объекты, либо самовольное выполнение работ на водных объектах, включая работы по возведению гидротехнических сооружений и устройств, –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влекут наложение штрафа в размере до тридцати базовых величин, на индивидуального предпринимателя – до ста базовых величин, а на юридическое лицо – до двухсот базовых величин.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Нарушение условий специального водопользования, установленных в разрешении на специальное водопользование, комплексном природоохранном разрешении, либо нецелевое использование водных объектов –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влекут наложение штрафа в размере до двадцати базовых величин, на индивидуального предпринимателя – до пятидесяти базовых величин, а на юридическое лицо – до двухсот базовых величин.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bookmarkStart w:id="5" w:name="a240"/>
      <w:bookmarkEnd w:id="5"/>
      <w:r w:rsidRPr="009C331D">
        <w:rPr>
          <w:rFonts w:ascii="Times New Roman" w:hAnsi="Times New Roman" w:cs="Times New Roman"/>
          <w:sz w:val="24"/>
          <w:szCs w:val="24"/>
        </w:rPr>
        <w:t>     - по статье статья 16.36.  Самовольное водопользование</w:t>
      </w:r>
      <w:r w:rsidR="00A90500">
        <w:rPr>
          <w:rFonts w:ascii="Times New Roman" w:hAnsi="Times New Roman" w:cs="Times New Roman"/>
          <w:sz w:val="24"/>
          <w:szCs w:val="24"/>
        </w:rPr>
        <w:t>.</w:t>
      </w:r>
    </w:p>
    <w:p w:rsidR="009C331D" w:rsidRPr="009C331D" w:rsidRDefault="009C331D" w:rsidP="009C331D">
      <w:pPr>
        <w:rPr>
          <w:rFonts w:ascii="Times New Roman" w:hAnsi="Times New Roman" w:cs="Times New Roman"/>
          <w:sz w:val="24"/>
          <w:szCs w:val="24"/>
        </w:rPr>
      </w:pPr>
      <w:r w:rsidRPr="009C331D">
        <w:rPr>
          <w:rFonts w:ascii="Times New Roman" w:hAnsi="Times New Roman" w:cs="Times New Roman"/>
          <w:sz w:val="24"/>
          <w:szCs w:val="24"/>
        </w:rPr>
        <w:t>    Самовольное водопользование влечет наложение штрафа в размере от четырех до тридцати базовых величин, на индивидуального предпринимателя – до ста базовых величин, а на юридическое лицо – до трехсот базовых величин.</w:t>
      </w:r>
    </w:p>
    <w:p w:rsidR="008469F1" w:rsidRDefault="008469F1">
      <w:pPr>
        <w:rPr>
          <w:lang w:val="ru-RU"/>
        </w:rPr>
      </w:pPr>
    </w:p>
    <w:p w:rsidR="00D34E49" w:rsidRDefault="00D34E49">
      <w:pPr>
        <w:rPr>
          <w:lang w:val="ru-RU"/>
        </w:rPr>
      </w:pPr>
    </w:p>
    <w:p w:rsidR="00D34E49" w:rsidRPr="006B598D" w:rsidRDefault="00D34E49" w:rsidP="00D34E4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98D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Берестовицкой </w:t>
      </w:r>
      <w:proofErr w:type="spellStart"/>
      <w:r w:rsidRPr="006B598D">
        <w:rPr>
          <w:rFonts w:ascii="Times New Roman" w:hAnsi="Times New Roman" w:cs="Times New Roman"/>
          <w:sz w:val="28"/>
          <w:szCs w:val="28"/>
          <w:lang w:val="ru-RU"/>
        </w:rPr>
        <w:t>райинспекции</w:t>
      </w:r>
      <w:proofErr w:type="spellEnd"/>
    </w:p>
    <w:p w:rsidR="00D34E49" w:rsidRPr="006B598D" w:rsidRDefault="00D34E49" w:rsidP="00D34E4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98D">
        <w:rPr>
          <w:rFonts w:ascii="Times New Roman" w:hAnsi="Times New Roman" w:cs="Times New Roman"/>
          <w:sz w:val="28"/>
          <w:szCs w:val="28"/>
          <w:lang w:val="ru-RU"/>
        </w:rPr>
        <w:t>природных ресурсов и охраны</w:t>
      </w:r>
    </w:p>
    <w:p w:rsidR="00D34E49" w:rsidRPr="006B598D" w:rsidRDefault="00D34E49" w:rsidP="00D34E4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98D">
        <w:rPr>
          <w:rFonts w:ascii="Times New Roman" w:hAnsi="Times New Roman" w:cs="Times New Roman"/>
          <w:sz w:val="28"/>
          <w:szCs w:val="28"/>
          <w:lang w:val="ru-RU"/>
        </w:rPr>
        <w:t>окружающей среды</w:t>
      </w:r>
      <w:r w:rsidRPr="006B598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B598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B598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B598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B598D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B59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B598D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6B598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A0041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6B598D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Pr="002A0041">
        <w:rPr>
          <w:rFonts w:ascii="Times New Roman" w:hAnsi="Times New Roman" w:cs="Times New Roman"/>
          <w:sz w:val="28"/>
          <w:szCs w:val="28"/>
          <w:u w:val="single"/>
          <w:lang w:val="ru-RU"/>
        </w:rPr>
        <w:t>П</w:t>
      </w:r>
      <w:r w:rsidRPr="006B598D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Pr="002A0041">
        <w:rPr>
          <w:rFonts w:ascii="Times New Roman" w:hAnsi="Times New Roman" w:cs="Times New Roman"/>
          <w:sz w:val="28"/>
          <w:szCs w:val="28"/>
          <w:u w:val="single"/>
          <w:lang w:val="ru-RU"/>
        </w:rPr>
        <w:t>Стрига</w:t>
      </w:r>
      <w:proofErr w:type="spellEnd"/>
    </w:p>
    <w:p w:rsidR="00D34E49" w:rsidRPr="00D34E49" w:rsidRDefault="00D34E49">
      <w:pPr>
        <w:rPr>
          <w:lang w:val="ru-RU"/>
        </w:rPr>
      </w:pPr>
    </w:p>
    <w:sectPr w:rsidR="00D34E49" w:rsidRPr="00D34E49" w:rsidSect="00A90500">
      <w:pgSz w:w="11906" w:h="16838"/>
      <w:pgMar w:top="568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1D"/>
    <w:rsid w:val="001869AE"/>
    <w:rsid w:val="00611BD8"/>
    <w:rsid w:val="008469F1"/>
    <w:rsid w:val="008575CA"/>
    <w:rsid w:val="009C331D"/>
    <w:rsid w:val="00A90500"/>
    <w:rsid w:val="00CC3405"/>
    <w:rsid w:val="00D34E49"/>
    <w:rsid w:val="00DC06A7"/>
    <w:rsid w:val="00E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7AE3"/>
  <w15:chartTrackingRefBased/>
  <w15:docId w15:val="{F757B4B4-0278-4356-8BF4-5D8129C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3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3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33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33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3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3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3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3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3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33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33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3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33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3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2026-03-10T09:30:00Z</dcterms:created>
  <dcterms:modified xsi:type="dcterms:W3CDTF">2026-03-10T12:14:00Z</dcterms:modified>
</cp:coreProperties>
</file>